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浙江农林大学暨阳学院学生社区工作人员招聘公告</w:t>
      </w:r>
    </w:p>
    <w:p>
      <w:pPr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为加强学院暨阳红学生社区建设，现面向校内外招聘以下工作人员（劳务派遣用工）：</w:t>
      </w:r>
    </w:p>
    <w:p>
      <w:pPr>
        <w:numPr>
          <w:ilvl w:val="0"/>
          <w:numId w:val="1"/>
        </w:numPr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学生社区生活指导员</w:t>
      </w:r>
    </w:p>
    <w:p>
      <w:pPr>
        <w:numPr>
          <w:ilvl w:val="0"/>
          <w:numId w:val="0"/>
        </w:numPr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1.招聘人数：1名。</w:t>
      </w:r>
    </w:p>
    <w:p>
      <w:pPr>
        <w:numPr>
          <w:ilvl w:val="0"/>
          <w:numId w:val="0"/>
        </w:numPr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2.基本要求：具备良好思想政治素质和良好品行，无不良记录。勤恳踏实，耐心细致，有爱心，能关爱他人。具有较强的口头与书面表达能力、沟通协调能力。原则上需1980年以后出生，全日制本科及以上学历，专业不限，中共党员优先。</w:t>
      </w:r>
    </w:p>
    <w:p>
      <w:pPr>
        <w:numPr>
          <w:ilvl w:val="0"/>
          <w:numId w:val="0"/>
        </w:numPr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3.主要职责：做好学生公寓综治工作，开展社区文明寝室与文化建设；协助做好值班员队伍管理与建设，做好社区各项工作落实与考核，做好来访接待与登记；参与学生突发事件处理，与二级学院及有关部门做好学生管理信息沟通工作；做好学生社区信息化建设，做好工作督查、楼宇巡查和问题处置，做好寝室房源调配，做好卫生、违章违纪行为等督查和通报，规范和督查台账管理；做好住宿信息登记、编制成册及变更记录；熟悉学生住宿人员分布、消防通道及消防设施，做好维修督查，协助消防检查，做好资产管理；完成领导交办的其他工作等。</w:t>
      </w:r>
    </w:p>
    <w:p>
      <w:pPr>
        <w:numPr>
          <w:ilvl w:val="0"/>
          <w:numId w:val="0"/>
        </w:numPr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二、学生社区公寓值班员</w:t>
      </w:r>
    </w:p>
    <w:p>
      <w:pPr>
        <w:numPr>
          <w:ilvl w:val="0"/>
          <w:numId w:val="0"/>
        </w:numPr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1.招聘人数：若干名。</w:t>
      </w:r>
    </w:p>
    <w:p>
      <w:pPr>
        <w:numPr>
          <w:ilvl w:val="0"/>
          <w:numId w:val="0"/>
        </w:numPr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2.基本要求：具备良好思想政治素质和良好品行，无不良记录。勤恳踏实，耐心细致，有爱心，能关爱他人，具有较强的事业心和责任感，会熟练运用普通话。值班员实行24小时轮班制度（一天值班一天休息），年龄50周岁以下，初中及以上学历，专业不限，懂电脑，中共党员优先。</w:t>
      </w:r>
    </w:p>
    <w:p>
      <w:pPr>
        <w:numPr>
          <w:ilvl w:val="0"/>
          <w:numId w:val="0"/>
        </w:numPr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3.主要职责：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认真</w:t>
      </w:r>
      <w:r>
        <w:rPr>
          <w:rFonts w:hint="eastAsia" w:ascii="宋体" w:hAnsi="宋体" w:eastAsia="宋体" w:cs="宋体"/>
          <w:color w:val="auto"/>
          <w:kern w:val="0"/>
          <w:sz w:val="22"/>
          <w:szCs w:val="22"/>
        </w:rPr>
        <w:t>执行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学生公寓标准化管理规定，</w:t>
      </w: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做好学生管理与服务，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值勤中态度和蔼、讲话文明、耐心细致，对待学生热情主动，认真做好学生服务工作；坚守岗位，遵守纪律，文明</w:t>
      </w:r>
      <w:r>
        <w:rPr>
          <w:rFonts w:hint="eastAsia" w:ascii="宋体" w:hAnsi="宋体" w:eastAsia="宋体" w:cs="宋体"/>
          <w:color w:val="auto"/>
          <w:kern w:val="0"/>
          <w:sz w:val="22"/>
          <w:szCs w:val="22"/>
        </w:rPr>
        <w:t>上岗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，做好来访人员身份验证和登记手续，严格执行值班制度并做好交接班</w:t>
      </w: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发现异常情况，及时报告；严格</w:t>
      </w: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遵守并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执行公寓</w:t>
      </w: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相关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制度，</w:t>
      </w: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协助生活指导员做好安全巡查、维修督查等工作；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完成上级交办的其他</w:t>
      </w:r>
      <w:r>
        <w:rPr>
          <w:rFonts w:hint="eastAsia" w:ascii="宋体" w:hAnsi="宋体" w:eastAsia="宋体" w:cs="宋体"/>
          <w:color w:val="auto"/>
          <w:kern w:val="0"/>
          <w:sz w:val="22"/>
          <w:szCs w:val="22"/>
        </w:rPr>
        <w:t>工作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。</w:t>
      </w:r>
    </w:p>
    <w:p>
      <w:pPr>
        <w:numPr>
          <w:ilvl w:val="0"/>
          <w:numId w:val="0"/>
        </w:numPr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</w:rPr>
      </w:pPr>
    </w:p>
    <w:p>
      <w:pPr>
        <w:numPr>
          <w:ilvl w:val="0"/>
          <w:numId w:val="0"/>
        </w:numPr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三、应聘办法</w:t>
      </w:r>
    </w:p>
    <w:p>
      <w:pPr>
        <w:numPr>
          <w:ilvl w:val="0"/>
          <w:numId w:val="0"/>
        </w:numPr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1.报名。应聘者请填写《浙江农林大学暨阳学院学生社区工作人员应聘申请表》（见附件），并发送到招聘邮箱：</w:t>
      </w:r>
      <w:r>
        <w:rPr>
          <w:rFonts w:hint="eastAsia" w:ascii="宋体" w:hAnsi="宋体" w:eastAsia="宋体" w:cs="宋体"/>
          <w:color w:val="auto"/>
          <w:kern w:val="0"/>
          <w:sz w:val="22"/>
          <w:szCs w:val="22"/>
          <w:shd w:val="clear" w:fill="FFFFFF"/>
          <w:lang w:val="en-US" w:eastAsia="zh-CN"/>
        </w:rPr>
        <w:t>446487635@qq.com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，申请表和邮件标题均注明“姓名+应聘岗位”。也可纸质报名表交学生公寓3号楼118室，电话057587760035。报名时间：2020年4月15日－4月30日。</w:t>
      </w:r>
    </w:p>
    <w:p>
      <w:pPr>
        <w:numPr>
          <w:ilvl w:val="0"/>
          <w:numId w:val="0"/>
        </w:numPr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2.资格初审。应聘者相应的学历与学位证书最迟应于2020年7月1日（含）前取得，相关证明材料请发往应聘邮箱，由暨阳学院学工部门对应聘人员资格进行初审，并及时反馈初审结果。</w:t>
      </w:r>
    </w:p>
    <w:p>
      <w:pPr>
        <w:numPr>
          <w:ilvl w:val="0"/>
          <w:numId w:val="0"/>
        </w:numPr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3.资格复审及面试。由暨阳学院学工部统一组织资格复审。资格复审材料包括应聘申请表、学历学位证书、身份证等相关材料。应聘人员如提供的证件（证明）等材料不全、不实或与招聘条件不符，则取消面试资格；如未按规定时间地点参加资格复审和面试，则视作自动放弃。面试由学工部统一组织，面试主要测试应聘者的综合素质、专业能力和岗位适应性等。资格复审和面试的时间地点另行通知。</w:t>
      </w:r>
    </w:p>
    <w:p>
      <w:pPr>
        <w:numPr>
          <w:ilvl w:val="0"/>
          <w:numId w:val="0"/>
        </w:numPr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4.体检、考核、录用。根据应聘人员面试排名情况，按招聘人数1：1的比例确定体检、考察对象，并在浙江农林大学暨阳学院学工部网公示不少于3日。公示期内无异议且体检、考察合格，按劳务派遣规定办理聘用手续，签订聘用合同（含试用期）,缴纳社保。批准录用的人员必须在规定的时间内报到，如逾期不能报到，或应届普通高校毕业生不能提供有效毕业证书、学位证书，或发现有不符合报考资格和录用条件的，或提供信息不真实的，或在职人员在招聘单位规定时间内与原单位协商不成的，不保留录用资格。</w:t>
      </w:r>
    </w:p>
    <w:p>
      <w:pPr>
        <w:numPr>
          <w:ilvl w:val="0"/>
          <w:numId w:val="0"/>
        </w:numPr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四、联系方式</w:t>
      </w:r>
    </w:p>
    <w:p>
      <w:pPr>
        <w:numPr>
          <w:ilvl w:val="0"/>
          <w:numId w:val="0"/>
        </w:numPr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联系人：徐老师 联系电话：0575-87760035地址：浙江诸暨暨阳街道浦阳路77号学生社区3120。</w:t>
      </w:r>
    </w:p>
    <w:p>
      <w:pPr>
        <w:rPr>
          <w:rFonts w:hint="eastAsia" w:ascii="宋体" w:hAnsi="宋体" w:eastAsia="宋体" w:cs="宋体"/>
          <w:color w:val="auto"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color w:val="auto"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color w:val="auto"/>
          <w:kern w:val="2"/>
          <w:sz w:val="22"/>
          <w:szCs w:val="22"/>
          <w:lang w:val="en-US" w:eastAsia="zh-CN" w:bidi="ar-SA"/>
        </w:rPr>
      </w:pPr>
    </w:p>
    <w:p>
      <w:pPr>
        <w:ind w:left="280" w:hanging="220" w:hangingChars="100"/>
        <w:rPr>
          <w:rFonts w:hint="eastAsia" w:ascii="宋体" w:hAnsi="宋体" w:eastAsia="宋体" w:cs="宋体"/>
          <w:color w:val="auto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2"/>
          <w:szCs w:val="22"/>
          <w:lang w:val="en-US" w:eastAsia="zh-CN" w:bidi="ar-SA"/>
        </w:rPr>
        <w:t xml:space="preserve">                                        暨阳学院学工部</w:t>
      </w:r>
    </w:p>
    <w:p>
      <w:pPr>
        <w:rPr>
          <w:rFonts w:hint="eastAsia" w:asciiTheme="minorHAnsi" w:hAnsiTheme="minorHAnsi" w:eastAsiaTheme="minorEastAsia" w:cstheme="minorBidi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2"/>
          <w:szCs w:val="22"/>
          <w:lang w:val="en-US" w:eastAsia="zh-CN" w:bidi="ar-SA"/>
        </w:rPr>
        <w:t xml:space="preserve">                                        2020年4月15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2"/>
          <w:sz w:val="22"/>
          <w:szCs w:val="22"/>
          <w:lang w:val="en-US" w:eastAsia="zh-CN" w:bidi="ar-SA"/>
        </w:rPr>
        <w:t>日</w:t>
      </w:r>
    </w:p>
    <w:p>
      <w:pPr>
        <w:rPr>
          <w:rFonts w:hint="eastAsia" w:asciiTheme="minorHAnsi" w:hAnsiTheme="minorHAnsi" w:eastAsiaTheme="minorEastAsia" w:cstheme="minorBidi"/>
          <w:color w:val="auto"/>
          <w:kern w:val="2"/>
          <w:sz w:val="24"/>
          <w:szCs w:val="24"/>
          <w:lang w:val="en-US" w:eastAsia="zh-CN" w:bidi="ar-SA"/>
        </w:rPr>
        <w:sectPr>
          <w:pgSz w:w="11906" w:h="16838"/>
          <w:pgMar w:top="646" w:right="669" w:bottom="646" w:left="669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3"/>
        <w:tblpPr w:leftFromText="180" w:rightFromText="180" w:vertAnchor="page" w:horzAnchor="page" w:tblpX="1319" w:tblpY="2388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901"/>
        <w:gridCol w:w="615"/>
        <w:gridCol w:w="1125"/>
        <w:gridCol w:w="934"/>
        <w:gridCol w:w="101"/>
        <w:gridCol w:w="690"/>
        <w:gridCol w:w="60"/>
        <w:gridCol w:w="465"/>
        <w:gridCol w:w="510"/>
        <w:gridCol w:w="1275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姓名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eastAsia" w:ascii="楷体_GB2312"/>
                <w:color w:val="auto"/>
                <w:sz w:val="18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性别</w:t>
            </w: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hint="eastAsia" w:ascii="楷体_GB2312"/>
                <w:color w:val="auto"/>
                <w:sz w:val="18"/>
                <w:szCs w:val="21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hint="eastAsia"/>
                <w:color w:val="auto"/>
                <w:sz w:val="18"/>
                <w:szCs w:val="21"/>
              </w:rPr>
            </w:pPr>
          </w:p>
        </w:tc>
        <w:tc>
          <w:tcPr>
            <w:tcW w:w="1534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民族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eastAsia" w:ascii="楷体_GB2312"/>
                <w:color w:val="auto"/>
                <w:sz w:val="18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政治面貌</w:t>
            </w: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hint="eastAsia" w:ascii="楷体_GB2312"/>
                <w:color w:val="auto"/>
                <w:sz w:val="18"/>
                <w:szCs w:val="21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健康状况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参加工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作时间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21"/>
                <w:lang w:eastAsia="zh-CN"/>
              </w:rPr>
            </w:pPr>
            <w:r>
              <w:rPr>
                <w:rFonts w:hint="eastAsia" w:eastAsia="宋体"/>
                <w:color w:val="auto"/>
                <w:sz w:val="18"/>
                <w:szCs w:val="21"/>
                <w:lang w:eastAsia="zh-CN"/>
              </w:rPr>
              <w:object>
                <v:shape id="_x0000_i1025" o:spt="75" type="#_x0000_t75" style="height:0.05pt;width:0.05pt;" o:ole="t" filled="f" stroked="f" coordsize="21600,21600">
                  <v:path/>
                  <v:fill on="f" focussize="0,0"/>
                  <v:stroke on="f"/>
                  <v:imagedata o:title=""/>
                  <o:lock v:ext="edit" aspectratio="t"/>
                  <w10:wrap type="none"/>
                  <w10:anchorlock/>
                </v:shape>
                <o:OLEObject Type="Embed" ProgID="Excel.Chart.8" ShapeID="_x0000_i1025" DrawAspect="Content" ObjectID="_1468075725" r:id="rId4">
                  <o:LockedField>false</o:LockedField>
                </o:OLEObject>
              </w:objec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21"/>
                <w:lang w:eastAsia="zh-CN"/>
              </w:rPr>
            </w:pPr>
            <w:r>
              <w:rPr>
                <w:rFonts w:hint="eastAsia" w:eastAsia="宋体"/>
                <w:color w:val="auto"/>
                <w:sz w:val="18"/>
                <w:szCs w:val="21"/>
                <w:lang w:eastAsia="zh-CN"/>
              </w:rPr>
              <w:t>原工作单位及岗位</w:t>
            </w: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hint="eastAsia" w:ascii="楷体_GB2312"/>
                <w:color w:val="auto"/>
                <w:sz w:val="18"/>
                <w:szCs w:val="21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联系电话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专业技术职称</w:t>
            </w:r>
          </w:p>
        </w:tc>
        <w:tc>
          <w:tcPr>
            <w:tcW w:w="2641" w:type="dxa"/>
            <w:gridSpan w:val="3"/>
            <w:vAlign w:val="center"/>
          </w:tcPr>
          <w:p>
            <w:pPr>
              <w:jc w:val="center"/>
              <w:rPr>
                <w:rFonts w:hint="eastAsia" w:ascii="楷体_GB2312"/>
                <w:color w:val="auto"/>
                <w:sz w:val="18"/>
                <w:szCs w:val="21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楷体_GB2312"/>
                <w:color w:val="auto"/>
                <w:sz w:val="18"/>
                <w:szCs w:val="21"/>
              </w:rPr>
            </w:pPr>
            <w:r>
              <w:rPr>
                <w:rFonts w:hint="eastAsia" w:ascii="楷体_GB2312"/>
                <w:color w:val="auto"/>
                <w:sz w:val="18"/>
                <w:szCs w:val="21"/>
              </w:rPr>
              <w:t>评定</w:t>
            </w:r>
          </w:p>
          <w:p>
            <w:pPr>
              <w:jc w:val="center"/>
              <w:rPr>
                <w:rFonts w:hint="eastAsia" w:ascii="楷体_GB2312"/>
                <w:color w:val="auto"/>
                <w:sz w:val="18"/>
                <w:szCs w:val="21"/>
              </w:rPr>
            </w:pPr>
            <w:r>
              <w:rPr>
                <w:rFonts w:hint="eastAsia" w:ascii="楷体_GB2312"/>
                <w:color w:val="auto"/>
                <w:sz w:val="18"/>
                <w:szCs w:val="21"/>
              </w:rPr>
              <w:t>时间</w:t>
            </w:r>
          </w:p>
        </w:tc>
        <w:tc>
          <w:tcPr>
            <w:tcW w:w="3101" w:type="dxa"/>
            <w:gridSpan w:val="6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910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学历</w:t>
            </w:r>
          </w:p>
          <w:p>
            <w:pPr>
              <w:jc w:val="both"/>
              <w:rPr>
                <w:rFonts w:hint="eastAsia" w:eastAsia="宋体"/>
                <w:color w:val="auto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21"/>
                <w:lang w:val="en-US" w:eastAsia="zh-CN"/>
              </w:rPr>
              <w:t xml:space="preserve"> 情况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全日制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教育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</w:p>
        </w:tc>
        <w:tc>
          <w:tcPr>
            <w:tcW w:w="1316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毕业院校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专业及时间</w:t>
            </w:r>
          </w:p>
        </w:tc>
        <w:tc>
          <w:tcPr>
            <w:tcW w:w="3319" w:type="dxa"/>
            <w:gridSpan w:val="3"/>
            <w:vAlign w:val="center"/>
          </w:tcPr>
          <w:p>
            <w:pPr>
              <w:ind w:firstLine="78" w:firstLineChars="50"/>
              <w:rPr>
                <w:rFonts w:hint="eastAsia"/>
                <w:color w:val="auto"/>
                <w:spacing w:val="-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在职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教育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</w:p>
        </w:tc>
        <w:tc>
          <w:tcPr>
            <w:tcW w:w="1316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毕业院校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专业及时间</w:t>
            </w:r>
          </w:p>
        </w:tc>
        <w:tc>
          <w:tcPr>
            <w:tcW w:w="3319" w:type="dxa"/>
            <w:gridSpan w:val="3"/>
            <w:vAlign w:val="center"/>
          </w:tcPr>
          <w:p>
            <w:pPr>
              <w:jc w:val="center"/>
              <w:rPr>
                <w:rFonts w:hint="eastAsia" w:ascii="楷体_GB2312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应聘</w:t>
            </w:r>
            <w:r>
              <w:rPr>
                <w:rFonts w:hint="eastAsia"/>
                <w:color w:val="auto"/>
                <w:sz w:val="18"/>
                <w:szCs w:val="21"/>
              </w:rPr>
              <w:t>岗位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  <w:lang w:eastAsia="zh-CN"/>
              </w:rPr>
            </w:pPr>
            <w:r>
              <w:rPr>
                <w:rFonts w:hint="eastAsia" w:ascii="楷体_GB2312"/>
                <w:color w:val="auto"/>
                <w:sz w:val="18"/>
                <w:szCs w:val="21"/>
                <w:lang w:eastAsia="zh-CN"/>
              </w:rPr>
              <w:t>志愿</w:t>
            </w:r>
            <w:r>
              <w:rPr>
                <w:rFonts w:hint="eastAsia" w:ascii="楷体_GB2312"/>
                <w:color w:val="auto"/>
                <w:sz w:val="18"/>
                <w:szCs w:val="21"/>
                <w:lang w:val="en-US" w:eastAsia="zh-CN"/>
              </w:rPr>
              <w:t>一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  <w:lang w:eastAsia="zh-CN"/>
              </w:rPr>
            </w:pPr>
            <w:r>
              <w:rPr>
                <w:rFonts w:hint="eastAsia" w:ascii="楷体_GB2312"/>
                <w:i/>
                <w:iCs/>
                <w:color w:val="auto"/>
                <w:sz w:val="18"/>
                <w:szCs w:val="21"/>
                <w:lang w:eastAsia="zh-CN"/>
              </w:rPr>
              <w:t>请填写学生社区生活指导员或公寓值班员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楷体_GB2312" w:eastAsiaTheme="minorEastAsia"/>
                <w:color w:val="auto"/>
                <w:sz w:val="18"/>
                <w:szCs w:val="21"/>
                <w:lang w:val="en-US" w:eastAsia="zh-CN"/>
              </w:rPr>
            </w:pPr>
            <w:r>
              <w:rPr>
                <w:rFonts w:hint="eastAsia" w:ascii="楷体_GB2312"/>
                <w:color w:val="auto"/>
                <w:sz w:val="18"/>
                <w:szCs w:val="21"/>
                <w:lang w:eastAsia="zh-CN"/>
              </w:rPr>
              <w:t>志愿</w:t>
            </w:r>
            <w:r>
              <w:rPr>
                <w:rFonts w:hint="eastAsia" w:ascii="楷体_GB2312"/>
                <w:color w:val="auto"/>
                <w:sz w:val="18"/>
                <w:szCs w:val="21"/>
                <w:lang w:val="en-US" w:eastAsia="zh-CN"/>
              </w:rPr>
              <w:t>二</w:t>
            </w:r>
          </w:p>
        </w:tc>
        <w:tc>
          <w:tcPr>
            <w:tcW w:w="1826" w:type="dxa"/>
            <w:gridSpan w:val="5"/>
            <w:vAlign w:val="center"/>
          </w:tcPr>
          <w:p>
            <w:pPr>
              <w:jc w:val="center"/>
              <w:rPr>
                <w:rFonts w:hint="eastAsia" w:ascii="楷体_GB2312"/>
                <w:i/>
                <w:iCs/>
                <w:color w:val="auto"/>
                <w:sz w:val="18"/>
                <w:szCs w:val="21"/>
                <w:lang w:eastAsia="zh-CN"/>
              </w:rPr>
            </w:pPr>
            <w:r>
              <w:rPr>
                <w:rFonts w:hint="eastAsia" w:ascii="楷体_GB2312"/>
                <w:i/>
                <w:iCs/>
                <w:color w:val="auto"/>
                <w:sz w:val="18"/>
                <w:szCs w:val="21"/>
                <w:lang w:eastAsia="zh-CN"/>
              </w:rPr>
              <w:t>请填写学生社区生活指导员或公寓值班员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楷体_GB2312"/>
                <w:i/>
                <w:iCs/>
                <w:color w:val="auto"/>
                <w:sz w:val="18"/>
                <w:szCs w:val="21"/>
                <w:lang w:val="en-US" w:eastAsia="zh-CN"/>
              </w:rPr>
            </w:pPr>
            <w:r>
              <w:rPr>
                <w:rFonts w:hint="eastAsia" w:ascii="楷体_GB2312"/>
                <w:i w:val="0"/>
                <w:iCs w:val="0"/>
                <w:color w:val="auto"/>
                <w:sz w:val="18"/>
                <w:szCs w:val="21"/>
                <w:lang w:val="en-US" w:eastAsia="zh-CN"/>
              </w:rPr>
              <w:t>是否服从（请在是否前打</w:t>
            </w:r>
            <w:r>
              <w:rPr>
                <w:rFonts w:hint="default" w:ascii="Arial" w:hAnsi="Arial" w:cs="Arial"/>
                <w:i w:val="0"/>
                <w:iCs w:val="0"/>
                <w:color w:val="auto"/>
                <w:sz w:val="18"/>
                <w:szCs w:val="21"/>
                <w:lang w:val="en-US" w:eastAsia="zh-CN"/>
              </w:rPr>
              <w:t>√</w:t>
            </w:r>
            <w:r>
              <w:rPr>
                <w:rFonts w:hint="eastAsia" w:ascii="楷体_GB2312"/>
                <w:i w:val="0"/>
                <w:iCs w:val="0"/>
                <w:color w:val="auto"/>
                <w:sz w:val="18"/>
                <w:szCs w:val="21"/>
                <w:lang w:val="en-US" w:eastAsia="zh-CN"/>
              </w:rPr>
              <w:t>）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楷体_GB2312"/>
                <w:i/>
                <w:iCs/>
                <w:color w:val="auto"/>
                <w:sz w:val="18"/>
                <w:szCs w:val="21"/>
                <w:lang w:val="en-US" w:eastAsia="zh-CN"/>
              </w:rPr>
            </w:pPr>
            <w:r>
              <w:rPr>
                <w:rFonts w:hint="eastAsia" w:ascii="楷体_GB2312"/>
                <w:i w:val="0"/>
                <w:iCs w:val="0"/>
                <w:color w:val="auto"/>
                <w:sz w:val="18"/>
                <w:szCs w:val="21"/>
                <w:lang w:eastAsia="zh-CN"/>
              </w:rPr>
              <w:t>是</w:t>
            </w:r>
            <w:r>
              <w:rPr>
                <w:rFonts w:hint="eastAsia" w:ascii="楷体_GB2312"/>
                <w:i w:val="0"/>
                <w:iCs w:val="0"/>
                <w:color w:val="auto"/>
                <w:sz w:val="18"/>
                <w:szCs w:val="21"/>
                <w:lang w:val="en-US" w:eastAsia="zh-CN"/>
              </w:rPr>
              <w:t xml:space="preserve">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91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历</w:t>
            </w:r>
          </w:p>
        </w:tc>
        <w:tc>
          <w:tcPr>
            <w:tcW w:w="8210" w:type="dxa"/>
            <w:gridSpan w:val="11"/>
            <w:vAlign w:val="top"/>
          </w:tcPr>
          <w:p>
            <w:pPr>
              <w:spacing w:line="240" w:lineRule="exact"/>
              <w:ind w:right="480"/>
              <w:rPr>
                <w:rFonts w:hint="eastAsia" w:ascii="宋体" w:hAnsi="宋体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auto"/>
                <w:sz w:val="18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曾获奖惩</w:t>
            </w:r>
          </w:p>
        </w:tc>
        <w:tc>
          <w:tcPr>
            <w:tcW w:w="8210" w:type="dxa"/>
            <w:gridSpan w:val="11"/>
            <w:vAlign w:val="top"/>
          </w:tcPr>
          <w:p>
            <w:pPr>
              <w:spacing w:line="400" w:lineRule="exact"/>
              <w:ind w:firstLine="360" w:firstLineChars="200"/>
              <w:rPr>
                <w:rFonts w:hint="eastAsia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91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学工</w:t>
            </w:r>
            <w:r>
              <w:rPr>
                <w:rFonts w:hint="eastAsia"/>
                <w:color w:val="auto"/>
                <w:sz w:val="18"/>
                <w:szCs w:val="21"/>
              </w:rPr>
              <w:t>部意见</w:t>
            </w:r>
          </w:p>
        </w:tc>
        <w:tc>
          <w:tcPr>
            <w:tcW w:w="3676" w:type="dxa"/>
            <w:gridSpan w:val="5"/>
            <w:vAlign w:val="top"/>
          </w:tcPr>
          <w:p>
            <w:pPr>
              <w:spacing w:line="400" w:lineRule="exact"/>
              <w:rPr>
                <w:rFonts w:hint="eastAsia"/>
                <w:color w:val="auto"/>
                <w:sz w:val="18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color w:val="auto"/>
                <w:sz w:val="18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color w:val="auto"/>
                <w:sz w:val="18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负责人签字：        盖章：</w:t>
            </w:r>
          </w:p>
          <w:p>
            <w:pPr>
              <w:wordWrap w:val="0"/>
              <w:spacing w:line="400" w:lineRule="exact"/>
              <w:ind w:firstLine="1620" w:firstLineChars="900"/>
              <w:jc w:val="both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年   月    日</w:t>
            </w:r>
          </w:p>
        </w:tc>
        <w:tc>
          <w:tcPr>
            <w:tcW w:w="750" w:type="dxa"/>
            <w:gridSpan w:val="2"/>
            <w:vAlign w:val="top"/>
          </w:tcPr>
          <w:p>
            <w:pPr>
              <w:wordWrap w:val="0"/>
              <w:spacing w:line="400" w:lineRule="exact"/>
              <w:ind w:firstLine="2340" w:firstLineChars="1300"/>
              <w:jc w:val="right"/>
              <w:rPr>
                <w:rFonts w:hint="eastAsia"/>
                <w:color w:val="auto"/>
                <w:sz w:val="18"/>
                <w:szCs w:val="21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21"/>
                <w:lang w:val="en-US" w:eastAsia="zh-CN" w:bidi="ar-SA"/>
              </w:rPr>
            </w:pPr>
          </w:p>
          <w:p>
            <w:pPr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 w:cstheme="minorBidi"/>
                <w:color w:val="auto"/>
                <w:kern w:val="2"/>
                <w:sz w:val="18"/>
                <w:szCs w:val="21"/>
                <w:lang w:val="en-US" w:eastAsia="zh-CN" w:bidi="ar-SA"/>
              </w:rPr>
              <w:t>学院意见</w:t>
            </w:r>
          </w:p>
        </w:tc>
        <w:tc>
          <w:tcPr>
            <w:tcW w:w="3784" w:type="dxa"/>
            <w:gridSpan w:val="4"/>
            <w:vAlign w:val="top"/>
          </w:tcPr>
          <w:p>
            <w:pPr>
              <w:spacing w:line="400" w:lineRule="exact"/>
              <w:rPr>
                <w:rFonts w:hint="eastAsia"/>
                <w:color w:val="auto"/>
                <w:sz w:val="18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color w:val="auto"/>
                <w:sz w:val="18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color w:val="auto"/>
                <w:sz w:val="18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负责人签字：        盖章：</w:t>
            </w:r>
          </w:p>
          <w:p>
            <w:pPr>
              <w:wordWrap w:val="0"/>
              <w:spacing w:line="400" w:lineRule="exact"/>
              <w:ind w:firstLine="1620" w:firstLineChars="900"/>
              <w:jc w:val="both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91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18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备注</w:t>
            </w:r>
          </w:p>
        </w:tc>
        <w:tc>
          <w:tcPr>
            <w:tcW w:w="8210" w:type="dxa"/>
            <w:gridSpan w:val="11"/>
            <w:vAlign w:val="top"/>
          </w:tcPr>
          <w:p>
            <w:pPr>
              <w:wordWrap w:val="0"/>
              <w:spacing w:line="400" w:lineRule="exact"/>
              <w:jc w:val="both"/>
              <w:rPr>
                <w:rFonts w:hint="eastAsia" w:eastAsiaTheme="minorEastAsia"/>
                <w:color w:val="auto"/>
                <w:sz w:val="18"/>
                <w:szCs w:val="21"/>
                <w:lang w:eastAsia="zh-CN"/>
              </w:rPr>
            </w:pPr>
            <w:r>
              <w:rPr>
                <w:rFonts w:hint="eastAsia"/>
                <w:i/>
                <w:iCs/>
                <w:color w:val="auto"/>
                <w:sz w:val="18"/>
                <w:szCs w:val="21"/>
                <w:lang w:eastAsia="zh-CN"/>
              </w:rPr>
              <w:t>如有相应技能证书可备注</w:t>
            </w:r>
          </w:p>
        </w:tc>
      </w:tr>
    </w:tbl>
    <w:p>
      <w:pPr>
        <w:tabs>
          <w:tab w:val="left" w:pos="276"/>
        </w:tabs>
        <w:jc w:val="left"/>
        <w:rPr>
          <w:rFonts w:hint="eastAsia" w:ascii="方正小标宋简体" w:hAnsi="宋体" w:eastAsia="方正小标宋简体" w:cs="宋体"/>
          <w:b/>
          <w:color w:val="auto"/>
          <w:kern w:val="0"/>
          <w:sz w:val="28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2"/>
          <w:szCs w:val="22"/>
          <w:lang w:eastAsia="zh-CN"/>
        </w:rPr>
        <w:t>附件</w:t>
      </w:r>
    </w:p>
    <w:p>
      <w:pPr>
        <w:jc w:val="center"/>
        <w:rPr>
          <w:rFonts w:hint="eastAsia" w:asciiTheme="minorHAnsi" w:hAnsiTheme="minorHAnsi" w:eastAsiaTheme="minorEastAsia" w:cstheme="minorBidi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浙江农林大学暨阳学院学生社区工作人员应聘申请表</w:t>
      </w:r>
    </w:p>
    <w:sectPr>
      <w:pgSz w:w="11906" w:h="16838"/>
      <w:pgMar w:top="1020" w:right="1191" w:bottom="1361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CDB8"/>
    <w:multiLevelType w:val="singleLevel"/>
    <w:tmpl w:val="03F8CDB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B79BB"/>
    <w:rsid w:val="0A9B79BB"/>
    <w:rsid w:val="139F0C33"/>
    <w:rsid w:val="13E013D3"/>
    <w:rsid w:val="142F3184"/>
    <w:rsid w:val="1F12315B"/>
    <w:rsid w:val="26442E38"/>
    <w:rsid w:val="2B772647"/>
    <w:rsid w:val="2D3950D9"/>
    <w:rsid w:val="2F5B6250"/>
    <w:rsid w:val="32E144A2"/>
    <w:rsid w:val="52C9786E"/>
    <w:rsid w:val="5C5E0780"/>
    <w:rsid w:val="63345C47"/>
    <w:rsid w:val="691A0B32"/>
    <w:rsid w:val="6F9F21E3"/>
    <w:rsid w:val="706350A3"/>
    <w:rsid w:val="7C27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3366"/>
      <w:u w:val="none"/>
    </w:rPr>
  </w:style>
  <w:style w:type="character" w:styleId="6">
    <w:name w:val="Hyperlink"/>
    <w:basedOn w:val="4"/>
    <w:qFormat/>
    <w:uiPriority w:val="0"/>
    <w:rPr>
      <w:color w:val="003366"/>
      <w:u w:val="none"/>
    </w:rPr>
  </w:style>
  <w:style w:type="character" w:customStyle="1" w:styleId="7">
    <w:name w:val="hover1"/>
    <w:basedOn w:val="4"/>
    <w:qFormat/>
    <w:uiPriority w:val="0"/>
  </w:style>
  <w:style w:type="character" w:customStyle="1" w:styleId="8">
    <w:name w:val="hover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2018-07-16T01:26:00Z</dcterms:created>
  <dc:creator>Administrator</dc:creator>
  <cp:lastModifiedBy>Administrator</cp:lastModifiedBy>
  <cp:lastPrinted>2018-07-21T02:03:00Z</cp:lastPrinted>
  <dcterms:modified xsi:type="dcterms:W3CDTF">2020-04-15T01:42:18Z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