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诸暨市大学生就业见习实习申请表</w:t>
      </w:r>
    </w:p>
    <w:tbl>
      <w:tblPr>
        <w:tblStyle w:val="3"/>
        <w:tblpPr w:leftFromText="180" w:rightFromText="180" w:vertAnchor="text" w:horzAnchor="page" w:tblpX="1596" w:tblpY="739"/>
        <w:tblOverlap w:val="never"/>
        <w:tblW w:w="8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234"/>
        <w:gridCol w:w="1824"/>
        <w:gridCol w:w="1900"/>
        <w:gridCol w:w="2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40" w:firstLineChars="1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40" w:firstLineChars="1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40" w:firstLineChars="1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40" w:firstLineChars="17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国企、民企、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外资、合资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可不填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现有员工人数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val="en-US" w:eastAsia="zh-CN"/>
              </w:rPr>
              <w:t>200字左右，突出规模、发展历程、行业地位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是否亲临直播间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color w:val="FF0000"/>
                <w:kern w:val="0"/>
                <w:sz w:val="24"/>
                <w:szCs w:val="24"/>
                <w:lang w:val="en-US" w:eastAsia="zh-CN"/>
              </w:rPr>
              <w:t>/否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与岗位职责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要求教育程度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与岗位职责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要求教育程度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与岗位职责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要求教育程度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与岗位职责</w:t>
            </w:r>
          </w:p>
        </w:tc>
        <w:tc>
          <w:tcPr>
            <w:tcW w:w="5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要求教育程度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（实习）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9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</w:rPr>
              <w:t>本单位申报资料真实，如有不符</w:t>
            </w:r>
            <w:r>
              <w:rPr>
                <w:rFonts w:hint="eastAsia" w:asciiTheme="minorEastAsia" w:hAnsiTheme="minorEastAsia" w:cstheme="minorEastAsia"/>
                <w:color w:val="000000"/>
                <w:spacing w:val="-1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</w:rPr>
              <w:t>愿承担法律责任。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0"/>
                <w:kern w:val="2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color w:val="000000"/>
          <w:kern w:val="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4364"/>
    <w:rsid w:val="49B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2020-06-04T08:40:00Z</dcterms:created>
  <dc:creator>风向北吹</dc:creator>
  <cp:lastModifiedBy>风向北吹</cp:lastModifiedBy>
  <dcterms:modified xsi:type="dcterms:W3CDTF">2020-06-04T08:41:16Z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