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43" w:firstLineChars="200"/>
        <w:jc w:val="both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（五）自主申报入选顶尖人才、领军人才、高级人才奖励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1．奖励对象和标准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（1）对落户我市且由我市申报入选的“两院”院士等顶尖人才给予个人1000万元奖励。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（2）对落户我市且由我市申报入选的国家级领军人才给予个人100万元奖励；省级领军人才给予个人1:1配套奖励；绍兴市级领军人才给予个人5万元奖励。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（3）对落户我市且由我市申报入选的绍兴市拔尖人才、绍兴市青年科技奖获得者、诸暨市专业技术拔尖人才分别给予5万元、2万元、1万元的奖励。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市人才办、市人力社保局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3．办理程序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（1）顶尖人才、领军人才奖励资助。入选人才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经所在镇乡（街道）或市级主管部门审查后</w:t>
      </w:r>
      <w:r>
        <w:rPr>
          <w:rFonts w:hint="eastAsia" w:ascii="仿宋_GB2312" w:eastAsia="仿宋_GB2312"/>
          <w:sz w:val="32"/>
          <w:szCs w:val="32"/>
        </w:rPr>
        <w:t>，向市人才办提出申请；</w:t>
      </w:r>
      <w:r>
        <w:rPr>
          <w:rFonts w:hint="eastAsia" w:ascii="仿宋_GB2312" w:hAnsi="Times New Roman" w:eastAsia="仿宋_GB2312"/>
          <w:sz w:val="32"/>
          <w:szCs w:val="32"/>
        </w:rPr>
        <w:t>审核通过后，经市财政局复核后拨付。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（2）高级人才奖励资助。入选人才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经所在镇乡（街道）或市级主管部门审查后</w:t>
      </w:r>
      <w:r>
        <w:rPr>
          <w:rFonts w:hint="eastAsia" w:ascii="仿宋_GB2312" w:eastAsia="仿宋_GB2312"/>
          <w:sz w:val="32"/>
          <w:szCs w:val="32"/>
        </w:rPr>
        <w:t>，向市人力社保局提出申请；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市人力社保局对申请资料进行审核，报市人才办；</w:t>
      </w:r>
      <w:r>
        <w:rPr>
          <w:rFonts w:hint="eastAsia" w:ascii="仿宋_GB2312" w:hAnsi="Times New Roman" w:eastAsia="仿宋_GB2312"/>
          <w:sz w:val="32"/>
          <w:szCs w:val="32"/>
        </w:rPr>
        <w:t>审核通过后，经市财政局复核后拨付。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4．申请材料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仿宋_GB2312" w:hAnsi="Times New Roman" w:eastAsia="仿宋_GB2312"/>
          <w:sz w:val="32"/>
          <w:szCs w:val="32"/>
        </w:rPr>
        <w:t>1）《自主申报入选顶尖人才、领军人才奖励资助资金申请表》或《自主申报入选高级人才奖励资助资金申请表》；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（2）人才入选文件、证书和身份证原件及复印件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（原件审核后返还）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即时受理。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6．办理地点及联系方式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市委组织部人才科，联系电话：87106268；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市人力社保局人才开发科，联系电话：87262017。</w:t>
      </w:r>
    </w:p>
    <w:p>
      <w:pPr>
        <w:widowControl w:val="0"/>
        <w:spacing w:after="0" w:line="560" w:lineRule="exact"/>
        <w:jc w:val="both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Times New Roman" w:hAnsi="黑体" w:eastAsia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附件11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自主申报入选顶尖人才、领军人才奖励资助资金申请表</w:t>
      </w:r>
    </w:p>
    <w:tbl>
      <w:tblPr>
        <w:tblStyle w:val="3"/>
        <w:tblW w:w="890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966"/>
        <w:gridCol w:w="1234"/>
        <w:gridCol w:w="32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入选人才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2966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身份证或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3231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2966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3231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入选时间</w:t>
            </w:r>
          </w:p>
        </w:tc>
        <w:tc>
          <w:tcPr>
            <w:tcW w:w="2966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个人开户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    行</w:t>
            </w:r>
          </w:p>
        </w:tc>
        <w:tc>
          <w:tcPr>
            <w:tcW w:w="2966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3231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75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人才类别</w:t>
            </w:r>
          </w:p>
        </w:tc>
        <w:tc>
          <w:tcPr>
            <w:tcW w:w="7431" w:type="dxa"/>
            <w:gridSpan w:val="3"/>
            <w:vAlign w:val="center"/>
          </w:tcPr>
          <w:p>
            <w:pPr>
              <w:widowControl w:val="0"/>
              <w:spacing w:before="78" w:beforeLines="25"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□顶尖人才，具体人才称号：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□国家级领军人才，具体人才称号：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□省级领军人才，具体人才称号：</w:t>
            </w:r>
          </w:p>
          <w:p>
            <w:pPr>
              <w:widowControl w:val="0"/>
              <w:spacing w:after="78" w:afterLines="25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□绍兴市级领军人才，具体人才称号：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8906" w:type="dxa"/>
            <w:gridSpan w:val="4"/>
            <w:vAlign w:val="top"/>
          </w:tcPr>
          <w:p>
            <w:pPr>
              <w:widowControl w:val="0"/>
              <w:spacing w:before="312" w:beforeLines="100" w:after="0" w:line="320" w:lineRule="exact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申请发放奖励资助资金￥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，大写：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32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2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32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</w:t>
            </w:r>
          </w:p>
          <w:p>
            <w:pPr>
              <w:widowControl w:val="0"/>
              <w:spacing w:after="0" w:line="32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2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单位负责人签字：                                           </w:t>
            </w:r>
          </w:p>
          <w:p>
            <w:pPr>
              <w:widowControl w:val="0"/>
              <w:spacing w:after="0" w:line="2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</w:t>
            </w:r>
          </w:p>
          <w:p>
            <w:pPr>
              <w:widowControl w:val="0"/>
              <w:spacing w:after="0" w:line="2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人才签字：</w:t>
            </w:r>
          </w:p>
          <w:p>
            <w:pPr>
              <w:widowControl w:val="0"/>
              <w:spacing w:after="0" w:line="24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widowControl w:val="0"/>
              <w:spacing w:after="0" w:line="320" w:lineRule="exact"/>
              <w:ind w:firstLine="6000" w:firstLineChars="2500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75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镇乡（街道）或市级部门意  见</w:t>
            </w:r>
          </w:p>
        </w:tc>
        <w:tc>
          <w:tcPr>
            <w:tcW w:w="7431" w:type="dxa"/>
            <w:gridSpan w:val="3"/>
            <w:vAlign w:val="top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4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4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 xml:space="preserve">                   </w:t>
            </w:r>
          </w:p>
          <w:p>
            <w:pPr>
              <w:widowControl w:val="0"/>
              <w:spacing w:after="0" w:line="2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 xml:space="preserve">                  单位负责人签字：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75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市人才办</w:t>
            </w:r>
          </w:p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431" w:type="dxa"/>
            <w:gridSpan w:val="3"/>
            <w:vAlign w:val="top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156" w:beforeLines="50"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年   月   日（盖章）</w:t>
            </w:r>
          </w:p>
        </w:tc>
      </w:tr>
    </w:tbl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Times New Roman" w:hAnsi="黑体" w:eastAsia="黑体"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附件12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自主申报入选高级人才奖励资助资金申请表</w:t>
      </w:r>
    </w:p>
    <w:tbl>
      <w:tblPr>
        <w:tblStyle w:val="3"/>
        <w:tblW w:w="89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055"/>
        <w:gridCol w:w="1283"/>
        <w:gridCol w:w="31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入选人才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30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身份证或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3134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30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3134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入选时间</w:t>
            </w:r>
          </w:p>
        </w:tc>
        <w:tc>
          <w:tcPr>
            <w:tcW w:w="30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134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个人开户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    行</w:t>
            </w:r>
          </w:p>
        </w:tc>
        <w:tc>
          <w:tcPr>
            <w:tcW w:w="30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3134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入选人才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称    号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8925" w:type="dxa"/>
            <w:gridSpan w:val="4"/>
            <w:vAlign w:val="center"/>
          </w:tcPr>
          <w:p>
            <w:pPr>
              <w:widowControl w:val="0"/>
              <w:spacing w:before="312" w:beforeLines="100" w:after="0" w:line="500" w:lineRule="exact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申请发放奖励资助资金￥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，大写：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单位负责人签字：                                           </w:t>
            </w:r>
          </w:p>
          <w:p>
            <w:pPr>
              <w:widowControl w:val="0"/>
              <w:spacing w:after="0" w:line="4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人才签字：</w:t>
            </w:r>
          </w:p>
          <w:p>
            <w:pPr>
              <w:widowControl w:val="0"/>
              <w:spacing w:before="156" w:beforeLines="50" w:after="0" w:line="500" w:lineRule="exact"/>
              <w:ind w:firstLine="6000" w:firstLineChars="25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453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镇乡（街道）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或市级部门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单位负责人签字：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453" w:type="dxa"/>
            <w:vAlign w:val="center"/>
          </w:tcPr>
          <w:p>
            <w:pPr>
              <w:widowControl w:val="0"/>
              <w:spacing w:after="0" w:line="36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市人力社保局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234" w:beforeLines="75" w:after="0" w:line="360" w:lineRule="exact"/>
              <w:ind w:left="480" w:hanging="480" w:hanging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日</w:t>
            </w: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531" w:right="1418" w:bottom="153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E70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2019-01-15T02:55:35Z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