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（十一）新引进重点技术创新团队资助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1．资助对象和标准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对新引进的重点技术创新团队，且创新成果在我市实施产业化的，经评审认定，按国际先进、国内领先、国内先进三个等次，按投资额50%的比例分别给予最高不超过1000万元、800万元、500万元的创新创业资助资金</w:t>
      </w:r>
      <w:r>
        <w:rPr>
          <w:rFonts w:hint="eastAsia" w:ascii="仿宋_GB2312" w:hAnsi="Times New Roman" w:eastAsia="仿宋_GB2312"/>
          <w:sz w:val="32"/>
          <w:szCs w:val="32"/>
        </w:rPr>
        <w:t>（与海外高层次人才、国内高端人才政策不重复享受，重点技术创新团队入选后引进的高层次人才除外）。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2．申报对象和条件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（1）重点技术创新团队（法人），应包括1名负责人和至少3名核心成员；团队负责人和核心成员是两年内从海内外引进，其中从</w:t>
      </w:r>
      <w:r>
        <w:rPr>
          <w:rFonts w:hint="eastAsia" w:ascii="仿宋_GB2312" w:hAnsi="Times New Roman" w:eastAsia="仿宋_GB2312"/>
          <w:sz w:val="32"/>
          <w:szCs w:val="32"/>
        </w:rPr>
        <w:t>海外新引进的必须占一半以上，每年9个月以上在企业工作，连续服务时间不少于5年；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团队负责人引进前一般应是在国内外知名高校、科研院所担任相当于教授的职务（核心成员担任相当于副教授的职务），或在知名企业、机构担任高级领导职务（核心成员担任中级及以上领导职务）3年以上的专业技术人才，有突出的研究成果和成果转化业绩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（3）团队掌握的核心技术应当拥有自主知识产权，具备国际领先、国内一流水平，是我市经济社会发展紧缺急需的，或属于填补国内、省内技术空白领域，具有市场潜力并进行产业化生产；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（4）团队依托企业经营运行状况良好，</w:t>
      </w:r>
      <w:r>
        <w:rPr>
          <w:rFonts w:hint="eastAsia" w:ascii="仿宋_GB2312" w:hAnsi="Times New Roman" w:eastAsia="仿宋_GB2312"/>
          <w:sz w:val="32"/>
          <w:szCs w:val="32"/>
        </w:rPr>
        <w:t>技术创新体系健全，配套支持措施完善，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对建有省级以上企业研究院、高新技术研发中心、企业技术中心、重点实验室、工程实验室、工程技术（研究）中心等研发设施的企业优先支持。团队负</w:t>
      </w:r>
      <w:r>
        <w:rPr>
          <w:rFonts w:hint="eastAsia" w:ascii="仿宋_GB2312" w:hAnsi="Times New Roman" w:eastAsia="仿宋_GB2312"/>
          <w:sz w:val="32"/>
          <w:szCs w:val="32"/>
        </w:rPr>
        <w:t>责人来诸创办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企业的，企业注册成立1年以上、3年以下，注册资金不低于500万元，团队核心成员持股总额不低于50%且货币出资不低于50%，企业运行正常、成长性好，目标产品具有市场前景。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引进牵头单位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由引进牵头单位按“一事一议”程序办理。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4．资助资金申请材料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（1）《诸暨市重点技术创新团队资助申请表》；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（2）重点技术创新团队在诸暨市实际投资额凭证原件及复印件（原件审核后返还）；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（3）“一事一议”会议纪要；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（4）企业营业执照、团队负责人身份证、团队核心成员聘用合同原件及复印件（原件审核后返还）；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（5）创业创新进展情况报告与相关证明材料；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市委组织部人才科，联系电话：87106268。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附件21</w:t>
      </w:r>
    </w:p>
    <w:p>
      <w:pPr>
        <w:widowControl w:val="0"/>
        <w:spacing w:before="120" w:beforeLines="50" w:after="120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诸暨市重点技术创新团队资助申请表</w:t>
      </w:r>
    </w:p>
    <w:tbl>
      <w:tblPr>
        <w:tblStyle w:val="3"/>
        <w:tblW w:w="88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60"/>
        <w:gridCol w:w="2975"/>
        <w:gridCol w:w="1515"/>
        <w:gridCol w:w="2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护照号码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    籍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历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项目领域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及地址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企业开户行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pacing w:val="-1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及银行账号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8869" w:type="dxa"/>
            <w:gridSpan w:val="5"/>
            <w:vAlign w:val="center"/>
          </w:tcPr>
          <w:p>
            <w:pPr>
              <w:widowControl w:val="0"/>
              <w:spacing w:before="240" w:beforeLines="100"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已累计获批资助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widowControl w:val="0"/>
              <w:tabs>
                <w:tab w:val="left" w:pos="6580"/>
              </w:tabs>
              <w:spacing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本次申请为第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年资助，项目实际投资额共计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，申请资助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31" w:firstLineChars="200"/>
              <w:jc w:val="both"/>
              <w:rPr>
                <w:rFonts w:hint="eastAsia" w:ascii="仿宋_GB2312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40" w:firstLineChars="200"/>
              <w:jc w:val="both"/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38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38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团队负责人签字：             企业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>负责人签字：</w:t>
            </w:r>
          </w:p>
          <w:p>
            <w:pPr>
              <w:widowControl w:val="0"/>
              <w:spacing w:after="0" w:line="380" w:lineRule="exact"/>
              <w:ind w:firstLine="44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 xml:space="preserve">                   </w:t>
            </w:r>
          </w:p>
          <w:p>
            <w:pPr>
              <w:widowControl w:val="0"/>
              <w:spacing w:after="240" w:afterLines="100" w:line="380" w:lineRule="exact"/>
              <w:ind w:firstLine="44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>团队核心成员签字：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widowControl w:val="0"/>
              <w:tabs>
                <w:tab w:val="left" w:pos="6842"/>
              </w:tabs>
              <w:spacing w:after="36" w:afterLines="15" w:line="360" w:lineRule="exact"/>
              <w:jc w:val="both"/>
              <w:rPr>
                <w:rFonts w:ascii="仿宋_GB2312" w:eastAsia="仿宋_GB2312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59" w:type="dxa"/>
            <w:vAlign w:val="center"/>
          </w:tcPr>
          <w:p>
            <w:pPr>
              <w:widowControl w:val="0"/>
              <w:tabs>
                <w:tab w:val="left" w:pos="8615"/>
              </w:tabs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引进牵头</w:t>
            </w:r>
          </w:p>
          <w:p>
            <w:pPr>
              <w:widowControl w:val="0"/>
              <w:tabs>
                <w:tab w:val="left" w:pos="8615"/>
              </w:tabs>
              <w:spacing w:after="0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410" w:type="dxa"/>
            <w:gridSpan w:val="4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61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单位负责人签字：</w:t>
            </w:r>
          </w:p>
          <w:p>
            <w:pPr>
              <w:widowControl w:val="0"/>
              <w:tabs>
                <w:tab w:val="left" w:pos="8615"/>
              </w:tabs>
              <w:spacing w:before="120" w:beforeLines="50"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5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tabs>
                <w:tab w:val="left" w:pos="8615"/>
              </w:tabs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61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74" w:bottom="1417" w:left="147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164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2019-01-15T03:11:45Z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