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43" w:firstLineChars="200"/>
        <w:jc w:val="both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（十七）创业场地支持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1．资助对象与标准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（1）对顶尖人才来诸创业，提供期限三年不少于1000平方米的场地或每年度最高不超过25万元的租金补贴。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（2）对“国千”“省千”、绍兴“海内外英才计划”创业人才，提供期限三年不少于500平方米的场地或每年度最高不超过20万元的租金补贴。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（3）对符合我市高层次人才目录的其他领军型人才来诸创业，提供期限三年不少于200平方米的场地或每年度最高不超过15万元的租金补贴。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（4）对新引进的绍兴市级高级人才来诸创业，提供期限三年不少于200平方米的场地或每年度最高不超过10万元的租金补贴。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（5）对新引进的诸暨市级高级人才和紧缺人才来诸创业，提供期限三年不少于200平方米的场地或每年度最高不超过6万元的租金补贴。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以上租金补贴需在创办市场主体之日起三年内提出申请，逾期视为自动放弃。租金补贴均按实际产生的租金进行补贴，最高不超过限额。租金补贴标准参考市场价，每年申请一次。创业人才需在企业占有30%以上的股份且为公司第一大股东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 xml:space="preserve">3．办理程序 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Times New Roman" w:eastAsia="仿宋_GB2312"/>
          <w:sz w:val="32"/>
          <w:szCs w:val="32"/>
        </w:rPr>
        <w:t>申请。</w:t>
      </w:r>
      <w:r>
        <w:rPr>
          <w:rFonts w:hint="eastAsia" w:ascii="仿宋_GB2312" w:hAnsi="仿宋" w:eastAsia="仿宋_GB2312" w:cs="仿宋_GB2312"/>
          <w:sz w:val="32"/>
          <w:szCs w:val="32"/>
        </w:rPr>
        <w:t>申请单位经引进镇乡（街道）或市级部门审查后，向市人力社保局提出申请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</w:t>
      </w:r>
      <w:r>
        <w:rPr>
          <w:rFonts w:hint="eastAsia" w:ascii="仿宋_GB2312" w:hAnsi="仿宋" w:eastAsia="仿宋_GB2312" w:cs="仿宋_GB2312"/>
          <w:sz w:val="32"/>
          <w:szCs w:val="32"/>
        </w:rPr>
        <w:t>市人力社保局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对申请情况进行审核，报市人才办；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（3）拨付。市人才办审核通过后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经市财政局复核后拨付。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</w:t>
      </w:r>
      <w:r>
        <w:rPr>
          <w:rFonts w:hint="eastAsia" w:ascii="仿宋_GB2312" w:hAnsi="Times New Roman" w:eastAsia="仿宋_GB2312" w:cs="黑体"/>
          <w:b/>
          <w:sz w:val="32"/>
          <w:szCs w:val="32"/>
        </w:rPr>
        <w:t>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（1）《诸暨市高层次创业人才场地租金补贴申请表》；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（2）创业人才个人身份证或护照原件及复印件</w:t>
      </w:r>
      <w:r>
        <w:rPr>
          <w:rFonts w:hint="eastAsia" w:ascii="仿宋_GB2312" w:hAnsi="仿宋" w:eastAsia="仿宋_GB2312" w:cs="仿宋_GB2312"/>
          <w:sz w:val="32"/>
          <w:szCs w:val="32"/>
        </w:rPr>
        <w:t>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（3）学历学位证书、人才入选证书（文件）等人才类别证明材料原件及复印件（原件审核后返还）；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（4）创业单位</w:t>
      </w:r>
      <w:r>
        <w:rPr>
          <w:rFonts w:hint="eastAsia" w:ascii="仿宋_GB2312" w:hAnsi="仿宋" w:eastAsia="仿宋_GB2312" w:cs="仿宋_GB2312"/>
          <w:sz w:val="32"/>
          <w:szCs w:val="32"/>
        </w:rPr>
        <w:t>营业执照、公司章程原件及复印件（原件审核后返还）；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（5）创业场地租赁合同及租赁发票原件及复印件（原件审核后返还）、创业场地现场照片；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</w:t>
      </w:r>
      <w:r>
        <w:rPr>
          <w:rFonts w:hint="eastAsia" w:ascii="仿宋_GB2312" w:hAnsi="Times New Roman" w:eastAsia="仿宋_GB2312" w:cs="黑体"/>
          <w:b/>
          <w:sz w:val="32"/>
          <w:szCs w:val="32"/>
        </w:rPr>
        <w:t>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每年12月份集中受理一次。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市人力社保局人才开发科，联系电话：87262017。</w:t>
      </w:r>
    </w:p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附件31</w:t>
      </w:r>
    </w:p>
    <w:p>
      <w:pPr>
        <w:widowControl w:val="0"/>
        <w:spacing w:before="120" w:beforeLines="50" w:after="240" w:afterLines="10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诸暨市高层次创业人才场地租金补贴申请表</w:t>
      </w:r>
    </w:p>
    <w:tbl>
      <w:tblPr>
        <w:tblStyle w:val="3"/>
        <w:tblW w:w="88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49"/>
        <w:gridCol w:w="1261"/>
        <w:gridCol w:w="2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</w:t>
            </w:r>
          </w:p>
        </w:tc>
        <w:tc>
          <w:tcPr>
            <w:tcW w:w="2949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单位地址</w:t>
            </w:r>
          </w:p>
        </w:tc>
        <w:tc>
          <w:tcPr>
            <w:tcW w:w="2898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联系人及职务</w:t>
            </w:r>
          </w:p>
        </w:tc>
        <w:tc>
          <w:tcPr>
            <w:tcW w:w="2949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898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创业人才姓名</w:t>
            </w:r>
          </w:p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及类别</w:t>
            </w:r>
          </w:p>
        </w:tc>
        <w:tc>
          <w:tcPr>
            <w:tcW w:w="2949" w:type="dxa"/>
            <w:vAlign w:val="center"/>
          </w:tcPr>
          <w:p>
            <w:pPr>
              <w:tabs>
                <w:tab w:val="left" w:pos="360"/>
              </w:tabs>
              <w:spacing w:after="0" w:line="2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360"/>
              </w:tabs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实际产生</w:t>
            </w:r>
          </w:p>
          <w:p>
            <w:pPr>
              <w:tabs>
                <w:tab w:val="left" w:pos="360"/>
              </w:tabs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场地租金</w:t>
            </w:r>
          </w:p>
        </w:tc>
        <w:tc>
          <w:tcPr>
            <w:tcW w:w="2898" w:type="dxa"/>
            <w:vAlign w:val="center"/>
          </w:tcPr>
          <w:p>
            <w:pPr>
              <w:tabs>
                <w:tab w:val="left" w:pos="360"/>
              </w:tabs>
              <w:spacing w:after="0" w:line="2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单位开户银行</w:t>
            </w:r>
          </w:p>
        </w:tc>
        <w:tc>
          <w:tcPr>
            <w:tcW w:w="2949" w:type="dxa"/>
            <w:vAlign w:val="bottom"/>
          </w:tcPr>
          <w:p>
            <w:pPr>
              <w:spacing w:after="0" w:line="28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银行账号</w:t>
            </w:r>
          </w:p>
        </w:tc>
        <w:tc>
          <w:tcPr>
            <w:tcW w:w="2898" w:type="dxa"/>
            <w:vAlign w:val="bottom"/>
          </w:tcPr>
          <w:p>
            <w:pPr>
              <w:spacing w:after="0" w:line="28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</w:trPr>
        <w:tc>
          <w:tcPr>
            <w:tcW w:w="8873" w:type="dxa"/>
            <w:gridSpan w:val="4"/>
            <w:vAlign w:val="top"/>
          </w:tcPr>
          <w:p>
            <w:pPr>
              <w:spacing w:after="0" w:line="360" w:lineRule="exact"/>
              <w:ind w:right="-55" w:rightChars="-25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40" w:lineRule="exact"/>
              <w:ind w:right="-55" w:rightChars="-25" w:firstLine="480" w:firstLineChars="200"/>
              <w:jc w:val="both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创业人才场地租金补贴为期三年，已累计获批补贴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，</w:t>
            </w:r>
          </w:p>
          <w:p>
            <w:pPr>
              <w:spacing w:after="0" w:line="440" w:lineRule="exact"/>
              <w:ind w:right="-55" w:rightChars="-25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大写：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spacing w:after="0" w:line="440" w:lineRule="exact"/>
              <w:ind w:right="-55" w:rightChars="-25" w:firstLine="480" w:firstLineChars="2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本次申请为第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年资助，申请金额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。 </w:t>
            </w:r>
          </w:p>
          <w:p>
            <w:pPr>
              <w:spacing w:after="0" w:line="440" w:lineRule="exact"/>
              <w:ind w:firstLine="480" w:firstLineChars="200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spacing w:after="0" w:line="440" w:lineRule="exact"/>
              <w:ind w:firstLine="480" w:firstLineChars="200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440" w:lineRule="exact"/>
              <w:ind w:firstLine="480" w:firstLineChars="200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企业负责人签字：</w:t>
            </w:r>
          </w:p>
          <w:p>
            <w:pPr>
              <w:widowControl w:val="0"/>
              <w:spacing w:after="0" w:line="34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</w:t>
            </w:r>
          </w:p>
          <w:p>
            <w:pPr>
              <w:widowControl w:val="0"/>
              <w:spacing w:after="0" w:line="440" w:lineRule="exact"/>
              <w:ind w:firstLine="480" w:firstLineChars="200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人才签字：</w:t>
            </w:r>
          </w:p>
          <w:p>
            <w:pPr>
              <w:widowControl w:val="0"/>
              <w:spacing w:before="240" w:beforeLines="100" w:after="60" w:afterLines="25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 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765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镇乡（街道）或市级部门</w:t>
            </w:r>
          </w:p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108" w:type="dxa"/>
            <w:gridSpan w:val="3"/>
            <w:vAlign w:val="top"/>
          </w:tcPr>
          <w:p>
            <w:pPr>
              <w:spacing w:after="0" w:line="360" w:lineRule="exact"/>
              <w:ind w:right="48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before="120" w:beforeLines="50" w:after="0" w:line="360" w:lineRule="exact"/>
              <w:ind w:right="482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ind w:right="48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ind w:right="48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单位负责人签字：</w:t>
            </w:r>
          </w:p>
          <w:p>
            <w:pPr>
              <w:widowControl w:val="0"/>
              <w:spacing w:before="120" w:beforeLines="50" w:after="0" w:line="360" w:lineRule="exact"/>
              <w:ind w:firstLine="4200" w:firstLineChars="175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765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市人力社保局</w:t>
            </w:r>
          </w:p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108" w:type="dxa"/>
            <w:gridSpan w:val="3"/>
            <w:vAlign w:val="top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</w:p>
          <w:p>
            <w:pPr>
              <w:widowControl w:val="0"/>
              <w:spacing w:before="120" w:beforeLines="50"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before="120" w:beforeLines="50" w:after="0" w:line="360" w:lineRule="exact"/>
              <w:ind w:firstLine="360" w:firstLineChars="15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年   月   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531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575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2019-01-15T03:16:31Z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