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  <w:t>（二十七）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海外高层次人才职称评定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1．申请对象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（1）国家、省“千人计划”人才可直接申报认定高级专业技术资格；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（2）绍兴“海内外英才计划”人才可直接申报高级专业技术资格。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（1）申请。符合条件的高层次人才填写《专业技术人员资格评审表》（在绍兴市人力资源和社会保障网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"http://www.zjsxhrss.gov.cn"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3"/>
          <w:rFonts w:hint="eastAsia" w:ascii="仿宋_GB2312" w:hAnsi="Times New Roman" w:eastAsia="仿宋_GB2312"/>
          <w:color w:val="000000"/>
          <w:sz w:val="32"/>
          <w:szCs w:val="32"/>
        </w:rPr>
        <w:t>www.zjsxhrss.gov.cn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下载），向市人力社保局提出申请；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（2）初审。市人力社保局对申请资料进行初审后，报绍兴市人力社保局；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（3）审批。绍兴市人力社保局对申请资料进行复审后，报省人力资源和社会保障厅认定。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（1）《专业技术人员资格评审表》；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（2）国家、省“千人计划”人才和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绍兴“海内外英才计划”人才入选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证书原件和复印件（原件审核后返还）；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（3）按相关评委会要求提供材料。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5．办理地点及联系方式：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市人力社保局专业技术人员管理科，联系电话：87035676。</w:t>
      </w:r>
    </w:p>
    <w:p>
      <w:pPr/>
      <w:bookmarkStart w:id="0" w:name="_GoBack"/>
      <w:bookmarkEnd w:id="0"/>
    </w:p>
    <w:sectPr>
      <w:pgSz w:w="11906" w:h="16838"/>
      <w:pgMar w:top="1474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50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2019-01-15T03:28:36Z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