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643" w:firstLineChars="200"/>
        <w:jc w:val="both"/>
        <w:rPr>
          <w:rFonts w:hint="eastAsia" w:ascii="楷体_GB2312" w:hAnsi="Times New Roman" w:eastAsia="楷体_GB2312"/>
          <w:b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（三十）杭州通·都市圈诸暨卡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1．发放对象与标准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对绍兴市级领军人才及以上人才每人每年发放一张杭州通·都市圈诸暨卡（充值1000元），连续发放三年。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2．受理部门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市人力社保局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3．办理程序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（1）申请。申请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人</w:t>
      </w:r>
      <w:r>
        <w:rPr>
          <w:rFonts w:hint="eastAsia" w:ascii="仿宋_GB2312" w:hAnsi="Times New Roman" w:eastAsia="仿宋_GB2312"/>
          <w:sz w:val="32"/>
          <w:szCs w:val="32"/>
        </w:rPr>
        <w:t>向市人力社保局提出申请；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（2）审核。</w:t>
      </w:r>
      <w:r>
        <w:rPr>
          <w:rFonts w:hint="eastAsia" w:ascii="仿宋_GB2312" w:hAnsi="Times New Roman" w:eastAsia="仿宋_GB2312"/>
          <w:sz w:val="32"/>
          <w:szCs w:val="32"/>
        </w:rPr>
        <w:t>市人力社保局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对申请资料进行审核，报市人才办；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（3）发放。</w:t>
      </w:r>
      <w:r>
        <w:rPr>
          <w:rFonts w:hint="eastAsia" w:ascii="仿宋_GB2312" w:hAnsi="Times New Roman" w:eastAsia="仿宋_GB2312"/>
          <w:sz w:val="32"/>
          <w:szCs w:val="32"/>
        </w:rPr>
        <w:t>审核通过后，由市人力社保局发放。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4. 申请资料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/>
          <w:sz w:val="32"/>
          <w:szCs w:val="32"/>
        </w:rPr>
        <w:t>《诸暨市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高层次人才杭州通·都市圈诸暨卡</w:t>
      </w:r>
      <w:r>
        <w:rPr>
          <w:rFonts w:hint="eastAsia" w:ascii="仿宋_GB2312" w:hAnsi="Times New Roman" w:eastAsia="仿宋_GB2312"/>
          <w:sz w:val="32"/>
          <w:szCs w:val="32"/>
        </w:rPr>
        <w:t>申请表》；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（2）领军人才类别证明材料和身份证等相关证明材料原件及复印件（原件审核后返还）；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（3）领军人才落户诸暨相关证明材料；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（4）审核单位要求提供的其他相关材料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5. 受理时间</w:t>
      </w:r>
    </w:p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每年12月份集中受理一次。</w:t>
      </w:r>
    </w:p>
    <w:p>
      <w:pPr>
        <w:widowControl w:val="0"/>
        <w:spacing w:after="0" w:line="560" w:lineRule="exact"/>
        <w:ind w:firstLine="643" w:firstLineChars="200"/>
        <w:jc w:val="both"/>
        <w:rPr>
          <w:rFonts w:hint="eastAsia" w:ascii="仿宋_GB2312" w:hAnsi="Times New Roman" w:eastAsia="仿宋_GB2312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6. 办理地点及联系方式</w:t>
      </w:r>
    </w:p>
    <w:p>
      <w:pPr>
        <w:spacing w:after="0" w:line="560" w:lineRule="exact"/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市人力社保局人才开发科，联系电话：87262017。</w:t>
      </w:r>
    </w:p>
    <w:p>
      <w:pPr>
        <w:widowControl w:val="0"/>
        <w:spacing w:after="0" w:line="48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color w:val="000000"/>
          <w:sz w:val="28"/>
          <w:szCs w:val="28"/>
        </w:rPr>
        <w:t>附件48</w:t>
      </w:r>
    </w:p>
    <w:p>
      <w:pPr>
        <w:widowControl w:val="0"/>
        <w:spacing w:before="240" w:beforeLines="100" w:after="240" w:afterLines="100" w:line="440" w:lineRule="exact"/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诸暨市高层次人才杭州通·都市圈诸暨卡申请表</w:t>
      </w:r>
    </w:p>
    <w:tbl>
      <w:tblPr>
        <w:tblStyle w:val="3"/>
        <w:tblW w:w="88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443"/>
        <w:gridCol w:w="2608"/>
        <w:gridCol w:w="1193"/>
        <w:gridCol w:w="33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人才姓名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身份证或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学  历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8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所在单位</w:t>
            </w:r>
          </w:p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及职务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3307" w:type="dxa"/>
            <w:vAlign w:val="center"/>
          </w:tcPr>
          <w:p>
            <w:pPr>
              <w:widowControl w:val="0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338" w:type="dxa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人才类别</w:t>
            </w:r>
          </w:p>
        </w:tc>
        <w:tc>
          <w:tcPr>
            <w:tcW w:w="7551" w:type="dxa"/>
            <w:gridSpan w:val="4"/>
            <w:vAlign w:val="center"/>
          </w:tcPr>
          <w:p>
            <w:pPr>
              <w:widowControl w:val="0"/>
              <w:spacing w:after="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□国家级领军人才，具体人才称号：</w:t>
            </w:r>
          </w:p>
          <w:p>
            <w:pPr>
              <w:widowControl w:val="0"/>
              <w:spacing w:before="120" w:beforeLines="50" w:after="120" w:afterLines="50" w:line="36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□省级领军人才，具体人才称号：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□绍兴市级领军人才，具体人才称号：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8889" w:type="dxa"/>
            <w:gridSpan w:val="5"/>
            <w:vAlign w:val="top"/>
          </w:tcPr>
          <w:p>
            <w:pPr>
              <w:widowControl w:val="0"/>
              <w:spacing w:after="0" w:line="3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" w:firstLineChars="2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</w:rPr>
              <w:t>申领杭州通·都市圈诸暨卡一张。</w:t>
            </w:r>
          </w:p>
          <w:p>
            <w:pPr>
              <w:widowControl w:val="0"/>
              <w:spacing w:after="0" w:line="360" w:lineRule="exact"/>
              <w:ind w:firstLine="4320" w:firstLineChars="18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320" w:firstLineChars="18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   人才签字：</w:t>
            </w:r>
          </w:p>
          <w:p>
            <w:pPr>
              <w:widowControl w:val="0"/>
              <w:spacing w:after="0" w:line="360" w:lineRule="exact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20" w:beforeLines="50" w:after="60" w:afterLines="25" w:line="360" w:lineRule="exact"/>
              <w:ind w:firstLine="5760" w:firstLineChars="2400"/>
              <w:jc w:val="both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781" w:type="dxa"/>
            <w:gridSpan w:val="2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市人力社保局</w:t>
            </w:r>
          </w:p>
          <w:p>
            <w:pPr>
              <w:widowControl w:val="0"/>
              <w:spacing w:after="0" w:line="36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>意  见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widowControl w:val="0"/>
              <w:spacing w:after="0" w:line="3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20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after="0" w:line="360" w:lineRule="exact"/>
              <w:ind w:firstLine="4800" w:firstLineChars="2000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spacing w:before="120" w:beforeLines="50" w:after="0" w:line="3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4"/>
                <w:szCs w:val="24"/>
              </w:rPr>
              <w:t xml:space="preserve">                                 年    月    日（盖章）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74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001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2019-01-15T03:30:11Z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