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海外工程师年薪资助申请</w:t>
      </w:r>
    </w:p>
    <w:p>
      <w:pPr>
        <w:spacing w:line="460" w:lineRule="exact"/>
        <w:ind w:firstLine="31680" w:firstLineChars="200"/>
        <w:rPr>
          <w:rFonts w:hint="eastAsia" w:ascii="仿宋_GB2312" w:hAnsi="Times New Roman" w:eastAsia="仿宋_GB2312" w:cs="黑体"/>
          <w:b/>
          <w:sz w:val="30"/>
          <w:szCs w:val="30"/>
        </w:rPr>
      </w:pPr>
    </w:p>
    <w:p>
      <w:pPr>
        <w:spacing w:line="460" w:lineRule="exact"/>
        <w:ind w:firstLine="31680" w:firstLineChars="200"/>
        <w:rPr>
          <w:rFonts w:ascii="仿宋_GB2312" w:hAnsi="Times New Roman" w:eastAsia="仿宋_GB2312" w:cs="黑体"/>
          <w:b/>
          <w:sz w:val="30"/>
          <w:szCs w:val="30"/>
        </w:rPr>
      </w:pPr>
      <w:r>
        <w:rPr>
          <w:rFonts w:hint="eastAsia" w:ascii="仿宋_GB2312" w:hAnsi="Times New Roman" w:eastAsia="仿宋_GB2312" w:cs="黑体"/>
          <w:b/>
          <w:sz w:val="30"/>
          <w:szCs w:val="30"/>
        </w:rPr>
        <w:t>（一）资助对象及标准</w:t>
      </w:r>
    </w:p>
    <w:p>
      <w:pPr>
        <w:spacing w:line="460" w:lineRule="exact"/>
        <w:ind w:firstLine="31680" w:firstLineChars="196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对企业引进“海外工程师”，按照年薪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30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（含）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—50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万元、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50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（含）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—80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万元、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80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万元（含）以上分别按年薪的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40%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、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50%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、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60%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的标准给予期限三年、每年最高不超过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>60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万元的资助。</w:t>
      </w:r>
    </w:p>
    <w:p>
      <w:pPr>
        <w:spacing w:line="460" w:lineRule="exact"/>
        <w:ind w:firstLine="31680" w:firstLineChars="196"/>
        <w:rPr>
          <w:rFonts w:ascii="仿宋_GB2312" w:hAnsi="Times New Roman" w:eastAsia="仿宋_GB2312" w:cs="黑体"/>
          <w:b/>
          <w:sz w:val="30"/>
          <w:szCs w:val="30"/>
        </w:rPr>
      </w:pPr>
      <w:r>
        <w:rPr>
          <w:rFonts w:hint="eastAsia" w:ascii="仿宋_GB2312" w:hAnsi="Times New Roman" w:eastAsia="仿宋_GB2312" w:cs="黑体"/>
          <w:b/>
          <w:sz w:val="30"/>
          <w:szCs w:val="30"/>
        </w:rPr>
        <w:t>（二）申请资料</w:t>
      </w:r>
    </w:p>
    <w:p>
      <w:pPr>
        <w:spacing w:line="46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．《诸暨市“海外工程师”年薪资助申请表》（附件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）一式二份。</w:t>
      </w:r>
    </w:p>
    <w:p>
      <w:pPr>
        <w:spacing w:line="46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．“海外工程师”年薪资助项目审批文件复印件一式二份。</w:t>
      </w:r>
    </w:p>
    <w:p>
      <w:pPr>
        <w:spacing w:line="46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．企业与“海外工程师”的服务协议（合同）文本复印件一式二份。</w:t>
      </w:r>
    </w:p>
    <w:p>
      <w:pPr>
        <w:spacing w:line="46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．报酬支付财务凭证复印件（</w:t>
      </w:r>
      <w:r>
        <w:rPr>
          <w:rFonts w:hint="eastAsia" w:ascii="仿宋_GB2312" w:eastAsia="仿宋_GB2312"/>
          <w:sz w:val="30"/>
          <w:szCs w:val="30"/>
          <w:lang w:eastAsia="zh-CN"/>
        </w:rPr>
        <w:t>加</w:t>
      </w:r>
      <w:r>
        <w:rPr>
          <w:rFonts w:hint="eastAsia" w:ascii="仿宋_GB2312" w:eastAsia="仿宋_GB2312"/>
          <w:sz w:val="30"/>
          <w:szCs w:val="30"/>
        </w:rPr>
        <w:t>盖</w:t>
      </w:r>
      <w:r>
        <w:rPr>
          <w:rFonts w:hint="eastAsia" w:ascii="仿宋_GB2312" w:eastAsia="仿宋_GB2312"/>
          <w:sz w:val="30"/>
          <w:szCs w:val="30"/>
          <w:lang w:eastAsia="zh-CN"/>
        </w:rPr>
        <w:t>企业</w:t>
      </w:r>
      <w:r>
        <w:rPr>
          <w:rFonts w:hint="eastAsia" w:ascii="仿宋_GB2312" w:eastAsia="仿宋_GB2312"/>
          <w:sz w:val="30"/>
          <w:szCs w:val="30"/>
        </w:rPr>
        <w:t>财务章）一式二份。</w:t>
      </w:r>
    </w:p>
    <w:p>
      <w:pPr>
        <w:spacing w:line="46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．“海外工程师”出入境护照复印件一式二份。</w:t>
      </w:r>
    </w:p>
    <w:p>
      <w:pPr>
        <w:spacing w:line="460" w:lineRule="exact"/>
        <w:ind w:firstLine="3168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．单位营业执照副本复印件一式二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份</w:t>
      </w:r>
      <w:r>
        <w:rPr>
          <w:rFonts w:hint="eastAsia" w:ascii="仿宋_GB2312" w:eastAsia="仿宋_GB2312"/>
          <w:sz w:val="30"/>
          <w:szCs w:val="30"/>
          <w:lang w:eastAsia="zh-CN"/>
        </w:rPr>
        <w:t>（加盖企业公章）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60" w:lineRule="exact"/>
        <w:ind w:firstLine="3168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．</w:t>
      </w:r>
      <w:r>
        <w:rPr>
          <w:rFonts w:hint="eastAsia" w:ascii="仿宋_GB2312" w:eastAsia="仿宋_GB2312"/>
          <w:sz w:val="30"/>
          <w:szCs w:val="30"/>
          <w:lang w:eastAsia="zh-CN"/>
        </w:rPr>
        <w:t>审核部门要求提供的其他材料。</w:t>
      </w:r>
    </w:p>
    <w:p>
      <w:pPr>
        <w:spacing w:line="460" w:lineRule="exact"/>
        <w:ind w:firstLine="31680" w:firstLineChars="196"/>
        <w:rPr>
          <w:rFonts w:ascii="仿宋_GB2312" w:hAnsi="Times New Roman" w:eastAsia="仿宋_GB2312" w:cs="黑体"/>
          <w:b/>
          <w:sz w:val="30"/>
          <w:szCs w:val="30"/>
        </w:rPr>
      </w:pPr>
      <w:r>
        <w:rPr>
          <w:rFonts w:hint="eastAsia" w:ascii="仿宋_GB2312" w:hAnsi="Times New Roman" w:eastAsia="仿宋_GB2312" w:cs="黑体"/>
          <w:b/>
          <w:sz w:val="30"/>
          <w:szCs w:val="30"/>
        </w:rPr>
        <w:t>（三）受理部门</w:t>
      </w:r>
    </w:p>
    <w:p>
      <w:pPr>
        <w:adjustRightInd w:val="0"/>
        <w:snapToGrid w:val="0"/>
        <w:spacing w:line="460" w:lineRule="exact"/>
        <w:ind w:firstLine="3168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市人力社保局</w:t>
      </w:r>
    </w:p>
    <w:p>
      <w:pPr>
        <w:spacing w:line="460" w:lineRule="exact"/>
        <w:ind w:firstLine="31680" w:firstLineChars="196"/>
        <w:rPr>
          <w:rFonts w:ascii="仿宋_GB2312" w:hAnsi="Times New Roman" w:eastAsia="仿宋_GB2312" w:cs="黑体"/>
          <w:b/>
          <w:sz w:val="30"/>
          <w:szCs w:val="30"/>
        </w:rPr>
      </w:pPr>
      <w:r>
        <w:rPr>
          <w:rFonts w:hint="eastAsia" w:ascii="仿宋_GB2312" w:hAnsi="Times New Roman" w:eastAsia="仿宋_GB2312" w:cs="黑体"/>
          <w:b/>
          <w:sz w:val="30"/>
          <w:szCs w:val="30"/>
        </w:rPr>
        <w:t>（四）办理程序</w:t>
      </w:r>
    </w:p>
    <w:p>
      <w:pPr>
        <w:adjustRightInd w:val="0"/>
        <w:snapToGrid w:val="0"/>
        <w:spacing w:line="460" w:lineRule="exact"/>
        <w:ind w:firstLine="3168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．申请单位经所在镇乡（街道）初审后，向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市人力社保局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提出申请，递交申请表及相关材料。</w:t>
      </w:r>
    </w:p>
    <w:p>
      <w:pPr>
        <w:widowControl/>
        <w:spacing w:line="460" w:lineRule="exact"/>
        <w:ind w:firstLine="31680" w:firstLineChars="200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ascii="仿宋_GB2312" w:hAnsi="仿宋" w:eastAsia="仿宋_GB2312" w:cs="仿宋_GB2312"/>
          <w:sz w:val="30"/>
          <w:szCs w:val="30"/>
        </w:rPr>
        <w:t>2</w:t>
      </w:r>
      <w:r>
        <w:rPr>
          <w:rFonts w:hint="eastAsia" w:ascii="仿宋_GB2312" w:hAnsi="仿宋" w:eastAsia="仿宋_GB2312" w:cs="仿宋_GB2312"/>
          <w:sz w:val="30"/>
          <w:szCs w:val="30"/>
        </w:rPr>
        <w:t>．市人力社保局对申请资料进行审查，报市人才办审批，经市财政局复核后拨付。</w:t>
      </w:r>
    </w:p>
    <w:p>
      <w:pPr>
        <w:spacing w:line="460" w:lineRule="exact"/>
        <w:ind w:firstLine="31680" w:firstLineChars="196"/>
        <w:rPr>
          <w:rFonts w:ascii="仿宋_GB2312" w:hAnsi="Times New Roman" w:eastAsia="仿宋_GB2312" w:cs="黑体"/>
          <w:b/>
          <w:sz w:val="30"/>
          <w:szCs w:val="30"/>
        </w:rPr>
      </w:pPr>
      <w:r>
        <w:rPr>
          <w:rFonts w:hint="eastAsia" w:ascii="仿宋_GB2312" w:hAnsi="Times New Roman" w:eastAsia="仿宋_GB2312" w:cs="黑体"/>
          <w:b/>
          <w:sz w:val="30"/>
          <w:szCs w:val="30"/>
        </w:rPr>
        <w:t>（五）受理时间</w:t>
      </w:r>
    </w:p>
    <w:p>
      <w:pPr>
        <w:spacing w:line="460" w:lineRule="exact"/>
        <w:ind w:firstLine="3168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每年</w:t>
      </w:r>
      <w:r>
        <w:rPr>
          <w:rFonts w:ascii="仿宋_GB2312" w:eastAsia="仿宋_GB2312"/>
          <w:sz w:val="30"/>
          <w:szCs w:val="30"/>
        </w:rPr>
        <w:t>12</w:t>
      </w:r>
      <w:r>
        <w:rPr>
          <w:rFonts w:hint="eastAsia" w:ascii="仿宋_GB2312" w:eastAsia="仿宋_GB2312"/>
          <w:sz w:val="30"/>
          <w:szCs w:val="30"/>
        </w:rPr>
        <w:t>月份集中受理一次。</w:t>
      </w:r>
    </w:p>
    <w:p>
      <w:pPr>
        <w:spacing w:line="460" w:lineRule="exact"/>
        <w:ind w:firstLine="31680" w:firstLineChars="196"/>
        <w:rPr>
          <w:rFonts w:ascii="仿宋_GB2312" w:hAnsi="Times New Roman" w:eastAsia="仿宋_GB2312" w:cs="黑体"/>
          <w:b/>
          <w:sz w:val="30"/>
          <w:szCs w:val="30"/>
        </w:rPr>
      </w:pPr>
      <w:r>
        <w:rPr>
          <w:rFonts w:hint="eastAsia" w:ascii="仿宋_GB2312" w:hAnsi="Times New Roman" w:eastAsia="仿宋_GB2312" w:cs="黑体"/>
          <w:b/>
          <w:sz w:val="30"/>
          <w:szCs w:val="30"/>
        </w:rPr>
        <w:t>（六）受理地点及联系方式</w:t>
      </w:r>
    </w:p>
    <w:p>
      <w:pPr>
        <w:spacing w:line="46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市人力社保局人才开发科，联系电话：</w:t>
      </w:r>
      <w:r>
        <w:rPr>
          <w:rFonts w:ascii="仿宋_GB2312" w:eastAsia="仿宋_GB2312"/>
          <w:sz w:val="30"/>
          <w:szCs w:val="30"/>
        </w:rPr>
        <w:t>87262017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/>
      <w:r>
        <w:br w:type="page"/>
      </w: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附件5：</w:t>
      </w:r>
    </w:p>
    <w:p>
      <w:pPr>
        <w:spacing w:afterLines="50" w:line="400" w:lineRule="exact"/>
        <w:jc w:val="center"/>
        <w:rPr>
          <w:rFonts w:ascii="黑体" w:hAnsi="华文中宋" w:eastAsia="黑体"/>
          <w:spacing w:val="-10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诸暨市“海外工程师”年薪资助申请表</w:t>
      </w:r>
    </w:p>
    <w:tbl>
      <w:tblPr>
        <w:tblStyle w:val="3"/>
        <w:tblW w:w="93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044"/>
        <w:gridCol w:w="20"/>
        <w:gridCol w:w="1471"/>
        <w:gridCol w:w="1"/>
        <w:gridCol w:w="3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申请单位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及职务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8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华文中宋" w:eastAsia="仿宋_GB2312"/>
                <w:spacing w:val="-10"/>
                <w:sz w:val="24"/>
              </w:rPr>
              <w:t>“海外工程师”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名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default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职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称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专业方向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合同年限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薪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680" w:firstLineChars="20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申请金额</w:t>
            </w:r>
          </w:p>
        </w:tc>
        <w:tc>
          <w:tcPr>
            <w:tcW w:w="7663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default" w:ascii="宋体"/>
                <w:spacing w:val="-6"/>
                <w:sz w:val="24"/>
              </w:rPr>
              <w:t>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default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default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default" w:ascii="宋体" w:hAnsi="宋体"/>
                <w:sz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单位开户银行</w:t>
            </w:r>
          </w:p>
        </w:tc>
        <w:tc>
          <w:tcPr>
            <w:tcW w:w="3044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/>
                <w:spacing w:val="-6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银行账号</w:t>
            </w:r>
          </w:p>
        </w:tc>
        <w:tc>
          <w:tcPr>
            <w:tcW w:w="3089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</w:rPr>
              <w:t>申请单位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63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31680" w:rightChars="-25"/>
              <w:rPr>
                <w:rFonts w:hint="default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本单位申报资料真实，如有不符愿承担法律责任。</w:t>
            </w:r>
          </w:p>
          <w:p>
            <w:pPr>
              <w:keepNext w:val="0"/>
              <w:keepLines w:val="0"/>
              <w:suppressLineNumbers w:val="0"/>
              <w:tabs>
                <w:tab w:val="left" w:pos="2132"/>
              </w:tabs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所在镇乡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街道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7663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  <w:tab w:val="left" w:pos="160"/>
                <w:tab w:val="left" w:pos="640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市人力社保局审核意见</w:t>
            </w:r>
          </w:p>
        </w:tc>
        <w:tc>
          <w:tcPr>
            <w:tcW w:w="7663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zh-CN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val="zh-CN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val="zh-CN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  <w:tab w:val="left" w:pos="160"/>
                <w:tab w:val="left" w:pos="640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市人才办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  <w:tab w:val="left" w:pos="160"/>
                <w:tab w:val="left" w:pos="640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7663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日（盖章）</w:t>
            </w:r>
          </w:p>
        </w:tc>
      </w:tr>
    </w:tbl>
    <w:p>
      <w:pPr/>
    </w:p>
    <w:sectPr>
      <w:pgSz w:w="11906" w:h="16838"/>
      <w:pgMar w:top="1440" w:right="1253" w:bottom="1440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decorative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modern"/>
    <w:pitch w:val="default"/>
    <w:sig w:usb0="00000000" w:usb1="00000000" w:usb2="00000000" w:usb3="00000000" w:csb0="00000093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moder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decorative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swiss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roman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方正宋三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5270"/>
    <w:rsid w:val="14F13D8F"/>
    <w:rsid w:val="1BD540AA"/>
    <w:rsid w:val="2062715D"/>
    <w:rsid w:val="372D037E"/>
    <w:rsid w:val="3DDD3BA5"/>
    <w:rsid w:val="4B7B27E7"/>
    <w:rsid w:val="4C614403"/>
    <w:rsid w:val="58A50FB6"/>
    <w:rsid w:val="5E5D4100"/>
    <w:rsid w:val="679370B6"/>
    <w:rsid w:val="67E1198C"/>
    <w:rsid w:val="6A030C7E"/>
    <w:rsid w:val="75555B44"/>
    <w:rsid w:val="783D51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2017-05-23T01:00:47Z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