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企业柔性引才奖励申请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（一）资助对象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3168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与我市企业签订聘请协议，并经市人才办、市人力社保局确认的博士、正高职称以上的海内外高层次人才或紧缺人才（已享受各类引才平台资助的人才除外）。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31680" w:firstLineChars="200"/>
        <w:jc w:val="left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（二）资助标准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柔性引进人才绩效明显的给予一次性奖励，标准按计税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年薪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的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50%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。同一人才、同一项目最高不超过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20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万元。同一企业资助总额不超过当年地方财政贡献额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val="en-US"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政策性免税企业除外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。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不得重复申报。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（三）申请资料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．《诸暨市高层次人才柔性引进奖励申请表》（附件</w:t>
      </w:r>
      <w:r>
        <w:rPr>
          <w:rFonts w:ascii="仿宋_GB2312" w:eastAsia="仿宋_GB2312"/>
          <w:sz w:val="24"/>
          <w:szCs w:val="24"/>
        </w:rPr>
        <w:t>9</w:t>
      </w:r>
      <w:r>
        <w:rPr>
          <w:rFonts w:hint="eastAsia" w:ascii="仿宋_GB2312" w:eastAsia="仿宋_GB2312"/>
          <w:sz w:val="24"/>
          <w:szCs w:val="24"/>
        </w:rPr>
        <w:t>）一式二份。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．引进人才</w:t>
      </w:r>
      <w:r>
        <w:rPr>
          <w:rFonts w:hint="eastAsia" w:ascii="仿宋_GB2312" w:eastAsia="仿宋_GB2312"/>
          <w:sz w:val="24"/>
          <w:szCs w:val="24"/>
          <w:lang w:eastAsia="zh-CN"/>
        </w:rPr>
        <w:t>身份证（护照），</w:t>
      </w:r>
      <w:r>
        <w:rPr>
          <w:rFonts w:hint="eastAsia" w:ascii="仿宋_GB2312" w:eastAsia="仿宋_GB2312"/>
          <w:sz w:val="24"/>
          <w:szCs w:val="24"/>
        </w:rPr>
        <w:t>学历、学位证书</w:t>
      </w:r>
      <w:r>
        <w:rPr>
          <w:rFonts w:hint="eastAsia" w:ascii="仿宋_GB2312" w:eastAsia="仿宋_GB2312"/>
          <w:sz w:val="24"/>
          <w:szCs w:val="24"/>
          <w:lang w:eastAsia="zh-CN"/>
        </w:rPr>
        <w:t>或</w:t>
      </w:r>
      <w:r>
        <w:rPr>
          <w:rFonts w:hint="eastAsia" w:ascii="仿宋_GB2312" w:eastAsia="仿宋_GB2312"/>
          <w:sz w:val="24"/>
          <w:szCs w:val="24"/>
        </w:rPr>
        <w:t>专业技术任职资格证书等相关证明材料原件及复印件一式二份（原件审核后返还）。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．企业与引进人才的聘请协议（合同）文本</w:t>
      </w:r>
      <w:r>
        <w:rPr>
          <w:rFonts w:hint="eastAsia" w:ascii="仿宋_GB2312" w:eastAsia="仿宋_GB2312"/>
          <w:sz w:val="24"/>
          <w:szCs w:val="24"/>
          <w:lang w:eastAsia="zh-CN"/>
        </w:rPr>
        <w:t>原件及</w:t>
      </w:r>
      <w:r>
        <w:rPr>
          <w:rFonts w:hint="eastAsia" w:ascii="仿宋_GB2312" w:eastAsia="仿宋_GB2312"/>
          <w:sz w:val="24"/>
          <w:szCs w:val="24"/>
        </w:rPr>
        <w:t>复印件一式二份（原件审核后返还）；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．报酬支付财务凭证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复印件一式二份（</w:t>
      </w:r>
      <w:r>
        <w:rPr>
          <w:rFonts w:hint="eastAsia" w:ascii="仿宋_GB2312" w:eastAsia="仿宋_GB2312"/>
          <w:sz w:val="24"/>
          <w:szCs w:val="24"/>
          <w:lang w:eastAsia="zh-CN"/>
        </w:rPr>
        <w:t>加</w:t>
      </w:r>
      <w:r>
        <w:rPr>
          <w:rFonts w:hint="eastAsia" w:ascii="仿宋_GB2312" w:eastAsia="仿宋_GB2312"/>
          <w:sz w:val="24"/>
          <w:szCs w:val="24"/>
        </w:rPr>
        <w:t>盖</w:t>
      </w:r>
      <w:r>
        <w:rPr>
          <w:rFonts w:hint="eastAsia" w:ascii="仿宋_GB2312" w:eastAsia="仿宋_GB2312"/>
          <w:sz w:val="24"/>
          <w:szCs w:val="24"/>
          <w:lang w:eastAsia="zh-CN"/>
        </w:rPr>
        <w:t>单位</w:t>
      </w:r>
      <w:r>
        <w:rPr>
          <w:rFonts w:hint="eastAsia" w:ascii="仿宋_GB2312" w:eastAsia="仿宋_GB2312"/>
          <w:sz w:val="24"/>
          <w:szCs w:val="24"/>
        </w:rPr>
        <w:t>财务章）。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．工作绩效小结材料（包括人才来企业实际工作天数、成果评价等情况说明）一式二份。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．工作单位营业执照副本复印件一式二份</w:t>
      </w:r>
      <w:r>
        <w:rPr>
          <w:rFonts w:hint="eastAsia" w:ascii="仿宋_GB2312" w:eastAsia="仿宋_GB2312"/>
          <w:sz w:val="24"/>
          <w:szCs w:val="24"/>
          <w:lang w:eastAsia="zh-CN"/>
        </w:rPr>
        <w:t>（加盖单位公章）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7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．企业实际缴纳的营业税、增值税、企业所得税等相关证明材料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，或政策性免税的相关证明材料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审核部门要求提供的其他相关材料。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</w:t>
      </w:r>
      <w:r>
        <w:rPr>
          <w:rFonts w:hint="eastAsia" w:ascii="仿宋_GB2312" w:eastAsia="仿宋_GB2312"/>
          <w:b/>
          <w:sz w:val="24"/>
          <w:szCs w:val="24"/>
        </w:rPr>
        <w:t>四）受理部门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市人力社保局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（五）办理程序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．柔性引进人才（团队）签订聘请协议后一个月内须填写《柔性引进人才登记报备表》（附件</w:t>
      </w:r>
      <w:r>
        <w:rPr>
          <w:rFonts w:ascii="仿宋_GB2312" w:eastAsia="仿宋_GB2312"/>
          <w:sz w:val="24"/>
          <w:szCs w:val="24"/>
        </w:rPr>
        <w:t>10</w:t>
      </w:r>
      <w:r>
        <w:rPr>
          <w:rFonts w:hint="eastAsia" w:ascii="仿宋_GB2312" w:eastAsia="仿宋_GB2312"/>
          <w:sz w:val="24"/>
          <w:szCs w:val="24"/>
        </w:rPr>
        <w:t>），</w:t>
      </w:r>
      <w:r>
        <w:rPr>
          <w:rFonts w:hint="eastAsia" w:ascii="仿宋_GB2312" w:eastAsia="仿宋_GB2312"/>
          <w:sz w:val="24"/>
          <w:szCs w:val="24"/>
          <w:lang w:eastAsia="zh-CN"/>
        </w:rPr>
        <w:t>并提供聘请协议等相关证明材料，</w:t>
      </w:r>
      <w:r>
        <w:rPr>
          <w:rFonts w:hint="eastAsia" w:ascii="仿宋_GB2312" w:eastAsia="仿宋_GB2312"/>
          <w:sz w:val="24"/>
          <w:szCs w:val="24"/>
        </w:rPr>
        <w:t>向市人力社保局报备。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．企业申请补助时，经所在镇乡（街道）初审后，向市人力社保局提出申请，递交申请表及相关材料。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．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市人力社保局对申请资料进行审查，报市人才办审批，经市财政局复核后拨付。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（六）受理时间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每年</w:t>
      </w:r>
      <w:r>
        <w:rPr>
          <w:rFonts w:ascii="仿宋_GB2312" w:eastAsia="仿宋_GB2312"/>
          <w:sz w:val="24"/>
          <w:szCs w:val="24"/>
        </w:rPr>
        <w:t>12</w:t>
      </w:r>
      <w:r>
        <w:rPr>
          <w:rFonts w:hint="eastAsia" w:ascii="仿宋_GB2312" w:eastAsia="仿宋_GB2312"/>
          <w:sz w:val="24"/>
          <w:szCs w:val="24"/>
        </w:rPr>
        <w:t>月份集中受理一次。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（七）受理地点及联系方式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市人力社保局人才开发科，联系电话：</w:t>
      </w:r>
      <w:r>
        <w:rPr>
          <w:rFonts w:ascii="仿宋_GB2312" w:eastAsia="仿宋_GB2312"/>
          <w:sz w:val="24"/>
          <w:szCs w:val="24"/>
        </w:rPr>
        <w:t>87262017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9:</w:t>
      </w:r>
    </w:p>
    <w:p>
      <w:pPr>
        <w:adjustRightInd w:val="0"/>
        <w:snapToGrid w:val="0"/>
        <w:spacing w:afterLines="50"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诸暨市高层次人才柔性引进奖励申请表</w:t>
      </w: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91"/>
        <w:gridCol w:w="1941"/>
        <w:gridCol w:w="1243"/>
        <w:gridCol w:w="953"/>
        <w:gridCol w:w="355"/>
        <w:gridCol w:w="5"/>
        <w:gridCol w:w="267"/>
        <w:gridCol w:w="12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申请单位</w:t>
            </w:r>
          </w:p>
        </w:tc>
        <w:tc>
          <w:tcPr>
            <w:tcW w:w="787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787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职务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right="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8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引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进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人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才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信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名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称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专业方向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引进时间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lang w:eastAsia="zh-CN"/>
              </w:rPr>
              <w:t>参与项目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年度计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税报酬</w:t>
            </w:r>
          </w:p>
        </w:tc>
        <w:tc>
          <w:tcPr>
            <w:tcW w:w="3184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宋体"/>
                <w:spacing w:val="-6"/>
                <w:sz w:val="24"/>
              </w:rPr>
              <w:t>¥</w:t>
            </w:r>
            <w:r>
              <w:rPr>
                <w:rFonts w:hint="eastAsia" w:ascii="宋体"/>
                <w:spacing w:val="-6"/>
                <w:sz w:val="24"/>
              </w:rPr>
              <w:t>：</w:t>
            </w:r>
            <w:r>
              <w:rPr>
                <w:rFonts w:hint="default" w:ascii="宋体"/>
                <w:spacing w:val="-6"/>
                <w:sz w:val="24"/>
                <w:u w:val="single"/>
              </w:rPr>
              <w:t xml:space="preserve">       </w:t>
            </w:r>
            <w:r>
              <w:rPr>
                <w:rFonts w:hint="default" w:asci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                 </w:t>
            </w:r>
            <w:r>
              <w:rPr>
                <w:rFonts w:hint="default" w:ascii="宋体" w:hAnsi="宋体"/>
                <w:sz w:val="24"/>
              </w:rPr>
              <w:t xml:space="preserve">   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     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申请金额</w:t>
            </w:r>
          </w:p>
        </w:tc>
        <w:tc>
          <w:tcPr>
            <w:tcW w:w="3373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宋体"/>
                <w:spacing w:val="-6"/>
                <w:sz w:val="24"/>
              </w:rPr>
              <w:t>¥</w:t>
            </w:r>
            <w:r>
              <w:rPr>
                <w:rFonts w:hint="eastAsia" w:ascii="宋体"/>
                <w:spacing w:val="-6"/>
                <w:sz w:val="24"/>
              </w:rPr>
              <w:t>：</w:t>
            </w:r>
            <w:r>
              <w:rPr>
                <w:rFonts w:hint="default" w:ascii="宋体"/>
                <w:spacing w:val="-6"/>
                <w:sz w:val="24"/>
                <w:u w:val="single"/>
              </w:rPr>
              <w:t xml:space="preserve">       </w:t>
            </w:r>
            <w:r>
              <w:rPr>
                <w:rFonts w:hint="default" w:asci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单位开户银行</w:t>
            </w:r>
          </w:p>
        </w:tc>
        <w:tc>
          <w:tcPr>
            <w:tcW w:w="3184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pacing w:val="-6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银行账号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575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本单位申报资料真实，如</w:t>
            </w:r>
            <w:r>
              <w:rPr>
                <w:rFonts w:hint="default" w:ascii="仿宋_GB2312" w:eastAsia="仿宋_GB2312"/>
                <w:color w:val="000000"/>
                <w:sz w:val="24"/>
              </w:rPr>
              <w:t xml:space="preserve">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有不符愿承担法律责任。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sz w:val="24"/>
              </w:rPr>
              <w:t>乡镇（街道）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sz w:val="24"/>
              </w:rPr>
              <w:t>主管部门审核意见</w:t>
            </w:r>
          </w:p>
        </w:tc>
        <w:tc>
          <w:tcPr>
            <w:tcW w:w="3733" w:type="dxa"/>
            <w:gridSpan w:val="5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市人力社保局审核意见</w:t>
            </w:r>
          </w:p>
        </w:tc>
        <w:tc>
          <w:tcPr>
            <w:tcW w:w="3575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384"/>
              </w:tabs>
              <w:spacing w:before="0" w:beforeAutospacing="0" w:after="0" w:afterAutospacing="0" w:line="400" w:lineRule="exact"/>
              <w:ind w:left="0" w:right="456" w:firstLine="31680" w:firstLineChars="80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tabs>
                <w:tab w:val="left" w:pos="3312"/>
                <w:tab w:val="left" w:pos="3384"/>
              </w:tabs>
              <w:spacing w:before="0" w:beforeAutospacing="0" w:after="0" w:afterAutospacing="0" w:line="400" w:lineRule="exact"/>
              <w:ind w:left="0" w:right="72" w:firstLine="31680" w:firstLineChars="750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hint="default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市人才办审核意见</w:t>
            </w:r>
          </w:p>
        </w:tc>
        <w:tc>
          <w:tcPr>
            <w:tcW w:w="3733" w:type="dxa"/>
            <w:gridSpan w:val="5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柔性引进人才登记报备表</w:t>
      </w:r>
    </w:p>
    <w:p>
      <w:pPr>
        <w:widowControl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/>
          <w:sz w:val="24"/>
          <w:lang w:eastAsia="zh-CN"/>
        </w:rPr>
        <w:t>报备单位（盖章）：</w:t>
      </w:r>
      <w:r>
        <w:rPr>
          <w:rFonts w:hint="eastAsia"/>
          <w:sz w:val="24"/>
          <w:lang w:val="en-US" w:eastAsia="zh-CN"/>
        </w:rPr>
        <w:t xml:space="preserve">                                   </w:t>
      </w:r>
      <w:r>
        <w:rPr>
          <w:rFonts w:hint="eastAsia"/>
          <w:sz w:val="24"/>
        </w:rPr>
        <w:t>填写日期</w:t>
      </w:r>
      <w:r>
        <w:rPr>
          <w:sz w:val="24"/>
        </w:rPr>
        <w:t xml:space="preserve">: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</w:p>
    <w:tbl>
      <w:tblPr>
        <w:tblStyle w:val="3"/>
        <w:tblW w:w="93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07"/>
        <w:gridCol w:w="102"/>
        <w:gridCol w:w="509"/>
        <w:gridCol w:w="712"/>
        <w:gridCol w:w="1220"/>
        <w:gridCol w:w="1"/>
        <w:gridCol w:w="1057"/>
        <w:gridCol w:w="265"/>
        <w:gridCol w:w="1123"/>
        <w:gridCol w:w="98"/>
        <w:gridCol w:w="814"/>
        <w:gridCol w:w="102"/>
        <w:gridCol w:w="508"/>
        <w:gridCol w:w="102"/>
        <w:gridCol w:w="10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4" w:hRule="exact"/>
          <w:jc w:val="center"/>
        </w:trPr>
        <w:tc>
          <w:tcPr>
            <w:tcW w:w="111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3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2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1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入党时间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1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386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参加</w:t>
            </w: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1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工资情况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1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3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1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244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何时毕业于何院校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69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2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5799" w:type="dxa"/>
            <w:gridSpan w:val="9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628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7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48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3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5392" w:type="dxa"/>
            <w:gridSpan w:val="9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526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3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现单位联系人</w:t>
            </w:r>
          </w:p>
        </w:tc>
        <w:tc>
          <w:tcPr>
            <w:tcW w:w="29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25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73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人社部门意见</w:t>
            </w:r>
          </w:p>
        </w:tc>
        <w:tc>
          <w:tcPr>
            <w:tcW w:w="763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73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default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63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</w:p>
    <w:sectPr>
      <w:pgSz w:w="11906" w:h="16838"/>
      <w:pgMar w:top="1327" w:right="1519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roman"/>
    <w:pitch w:val="default"/>
    <w:sig w:usb0="00000000" w:usb1="00000000" w:usb2="00000000" w:usb3="00000000" w:csb0="00000093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decorative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moder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moder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decorative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52F9"/>
    <w:rsid w:val="061F5261"/>
    <w:rsid w:val="091B157F"/>
    <w:rsid w:val="0AEE2F6F"/>
    <w:rsid w:val="0B9617DD"/>
    <w:rsid w:val="0FC533CA"/>
    <w:rsid w:val="18375223"/>
    <w:rsid w:val="187449A6"/>
    <w:rsid w:val="1B113124"/>
    <w:rsid w:val="1F5454E1"/>
    <w:rsid w:val="212376DC"/>
    <w:rsid w:val="2289514D"/>
    <w:rsid w:val="2563126B"/>
    <w:rsid w:val="27255F4D"/>
    <w:rsid w:val="29A302EA"/>
    <w:rsid w:val="2B9732D3"/>
    <w:rsid w:val="2CDE49D0"/>
    <w:rsid w:val="30994546"/>
    <w:rsid w:val="32123290"/>
    <w:rsid w:val="32DE6AC4"/>
    <w:rsid w:val="38C20F9C"/>
    <w:rsid w:val="3BD359A5"/>
    <w:rsid w:val="406F3FDC"/>
    <w:rsid w:val="41497005"/>
    <w:rsid w:val="419129F8"/>
    <w:rsid w:val="44BB7E35"/>
    <w:rsid w:val="494C06C0"/>
    <w:rsid w:val="497F6AE8"/>
    <w:rsid w:val="4991055B"/>
    <w:rsid w:val="4D3E017D"/>
    <w:rsid w:val="4EED49AA"/>
    <w:rsid w:val="4F22503B"/>
    <w:rsid w:val="4F643E84"/>
    <w:rsid w:val="502F4579"/>
    <w:rsid w:val="52F90B93"/>
    <w:rsid w:val="572835E9"/>
    <w:rsid w:val="5A873832"/>
    <w:rsid w:val="5EBB219F"/>
    <w:rsid w:val="5F540BB2"/>
    <w:rsid w:val="5F806D5A"/>
    <w:rsid w:val="60C76AD2"/>
    <w:rsid w:val="682D75AF"/>
    <w:rsid w:val="6C641D57"/>
    <w:rsid w:val="6F2729A5"/>
    <w:rsid w:val="74003859"/>
    <w:rsid w:val="7BF05B71"/>
    <w:rsid w:val="7CA27DC4"/>
    <w:rsid w:val="7DA361CB"/>
    <w:rsid w:val="7EE42833"/>
    <w:rsid w:val="7F1F5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2017-05-23T01:00:27Z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