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房票补贴</w:t>
      </w:r>
      <w:r>
        <w:rPr>
          <w:rFonts w:hint="eastAsia" w:ascii="黑体" w:eastAsia="黑体"/>
          <w:b/>
          <w:bCs/>
          <w:sz w:val="28"/>
          <w:szCs w:val="28"/>
          <w:lang w:eastAsia="zh-CN"/>
        </w:rPr>
        <w:t>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（一）申请资料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150"/>
        <w:textAlignment w:val="auto"/>
        <w:outlineLvl w:val="9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《诸暨市高层次引进人才购房房票补贴申请表》（附件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16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val="en-US" w:eastAsia="zh-CN"/>
        </w:rPr>
        <w:t>-1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一式二份。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196"/>
        <w:textAlignment w:val="auto"/>
        <w:outlineLvl w:val="9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）引进人才身份证（护照）、落户我市的相关资料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（主要指户籍或人事档案在诸暨市的相关证明资料）原件及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复印件一式二份（原件审核后返还）。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196"/>
        <w:textAlignment w:val="auto"/>
        <w:outlineLvl w:val="9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）引进人才学历、学位证书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专业技术任职资格证书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、高级技师证书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等相关证明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人才类别的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材料原件及复印件一式二份（原件审核后返还）。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196"/>
        <w:textAlignment w:val="auto"/>
        <w:outlineLvl w:val="9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）企业与引进人才签订的服务协议（合同）文本复印件一式二份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eastAsia="zh-CN"/>
        </w:rPr>
        <w:t>加盖单位公章</w:t>
      </w:r>
      <w:r>
        <w:rPr>
          <w:rFonts w:hint="eastAsia" w:ascii="仿宋_GB2312" w:eastAsia="仿宋_GB2312"/>
          <w:sz w:val="24"/>
          <w:szCs w:val="24"/>
        </w:rPr>
        <w:t>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196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）诸暨市职工基本养老保险参保证明</w:t>
      </w:r>
      <w:r>
        <w:rPr>
          <w:rFonts w:hint="eastAsia" w:ascii="仿宋_GB2312" w:eastAsia="仿宋_GB2312"/>
          <w:sz w:val="24"/>
          <w:szCs w:val="24"/>
        </w:rPr>
        <w:t>一式二份。</w:t>
      </w:r>
      <w:r>
        <w:rPr>
          <w:rFonts w:ascii="仿宋_GB2312" w:eastAsia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）工作单位营业执照副本复印件一式二份（</w:t>
      </w:r>
      <w:r>
        <w:rPr>
          <w:rFonts w:hint="eastAsia" w:ascii="仿宋_GB2312" w:eastAsia="仿宋_GB2312"/>
          <w:sz w:val="24"/>
          <w:szCs w:val="24"/>
          <w:lang w:eastAsia="zh-CN"/>
        </w:rPr>
        <w:t>加盖单位公章</w:t>
      </w:r>
      <w:r>
        <w:rPr>
          <w:rFonts w:hint="eastAsia" w:ascii="仿宋_GB2312" w:eastAsia="仿宋_GB2312"/>
          <w:sz w:val="24"/>
          <w:szCs w:val="24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购房合同、购房发票</w:t>
      </w:r>
      <w:r>
        <w:rPr>
          <w:rFonts w:hint="eastAsia" w:ascii="仿宋_GB2312" w:eastAsia="仿宋_GB2312"/>
          <w:sz w:val="24"/>
          <w:szCs w:val="24"/>
          <w:lang w:eastAsia="zh-CN"/>
        </w:rPr>
        <w:t>等房产证明材料</w:t>
      </w:r>
      <w:r>
        <w:rPr>
          <w:rFonts w:hint="eastAsia" w:ascii="仿宋_GB2312" w:eastAsia="仿宋_GB2312"/>
          <w:sz w:val="24"/>
          <w:szCs w:val="24"/>
        </w:rPr>
        <w:t>原件及复印件一式二份（原件审核后返还）；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）《诸暨市高层次引进人才购房房票补贴申请汇总表》一份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见附件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16-2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，由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单位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汇总后盖章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上报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并附电子版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  <w:lang w:eastAsia="zh-CN"/>
        </w:rPr>
        <w:t>）审核单位要求提供的其他相关材料。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（注：海外引进人才第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2、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z w:val="24"/>
          <w:szCs w:val="24"/>
        </w:rPr>
        <w:t>类资料按实际情况视情提供）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（二）受理部门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市人才办（</w:t>
      </w:r>
      <w:r>
        <w:rPr>
          <w:rFonts w:hint="eastAsia" w:ascii="仿宋_GB2312" w:eastAsia="仿宋_GB2312"/>
          <w:sz w:val="24"/>
          <w:szCs w:val="24"/>
          <w:lang w:eastAsia="zh-CN"/>
        </w:rPr>
        <w:t>受理</w:t>
      </w:r>
      <w:r>
        <w:rPr>
          <w:rFonts w:hint="eastAsia" w:ascii="仿宋_GB2312" w:eastAsia="仿宋_GB2312"/>
          <w:sz w:val="24"/>
          <w:szCs w:val="24"/>
        </w:rPr>
        <w:t>海外人才）、市人力社保局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（三）办理程序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>
        <w:rPr>
          <w:rFonts w:hint="eastAsia" w:ascii="仿宋_GB2312" w:eastAsia="仿宋_GB2312"/>
          <w:sz w:val="24"/>
          <w:szCs w:val="24"/>
        </w:rPr>
        <w:t>高层次人才在诸暨市落户、工作后，在诸暨购买</w:t>
      </w:r>
      <w:r>
        <w:rPr>
          <w:rFonts w:hint="eastAsia" w:ascii="仿宋_GB2312" w:eastAsia="仿宋_GB2312"/>
          <w:sz w:val="24"/>
          <w:szCs w:val="24"/>
          <w:lang w:eastAsia="zh-CN"/>
        </w:rPr>
        <w:t>普通商品</w:t>
      </w:r>
      <w:r>
        <w:rPr>
          <w:rFonts w:hint="eastAsia" w:ascii="仿宋_GB2312" w:eastAsia="仿宋_GB2312"/>
          <w:sz w:val="24"/>
          <w:szCs w:val="24"/>
        </w:rPr>
        <w:t>房</w:t>
      </w:r>
      <w:r>
        <w:rPr>
          <w:rFonts w:hint="eastAsia" w:ascii="仿宋_GB2312" w:eastAsia="仿宋_GB2312"/>
          <w:sz w:val="24"/>
          <w:szCs w:val="24"/>
          <w:lang w:eastAsia="zh-CN"/>
        </w:rPr>
        <w:t>（二手房、商住房除外）</w:t>
      </w:r>
      <w:r>
        <w:rPr>
          <w:rFonts w:hint="eastAsia" w:ascii="仿宋_GB2312" w:eastAsia="仿宋_GB2312"/>
          <w:sz w:val="24"/>
          <w:szCs w:val="24"/>
        </w:rPr>
        <w:t>的，</w:t>
      </w:r>
      <w:r>
        <w:rPr>
          <w:rFonts w:hint="eastAsia" w:ascii="仿宋_GB2312" w:eastAsia="仿宋_GB2312"/>
          <w:sz w:val="24"/>
          <w:szCs w:val="24"/>
          <w:lang w:eastAsia="zh-CN"/>
        </w:rPr>
        <w:t>购房后</w:t>
      </w:r>
      <w:r>
        <w:rPr>
          <w:rFonts w:hint="eastAsia" w:ascii="仿宋_GB2312" w:eastAsia="仿宋_GB2312"/>
          <w:sz w:val="24"/>
          <w:szCs w:val="24"/>
        </w:rPr>
        <w:t>填写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《诸暨市高层次引进人才购房房票补贴申请表》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eastAsia="zh-CN"/>
        </w:rPr>
        <w:t>，准备好相关申请资料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向市人力社保局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市人才办提出房票补贴申请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sz w:val="24"/>
          <w:szCs w:val="24"/>
        </w:rPr>
        <w:t>市人力社保局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市人才办审核同意后将相关资料报至市财政局。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2.</w:t>
      </w:r>
      <w:r>
        <w:rPr>
          <w:rFonts w:hint="eastAsia" w:ascii="仿宋_GB2312" w:eastAsia="仿宋_GB2312"/>
          <w:sz w:val="24"/>
          <w:szCs w:val="24"/>
        </w:rPr>
        <w:t>市财政局审核通过后，将购房补助金额指标下达给市人力社保局，由人力社保局一次性拨付至高层次人才提供的个人银行账户。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（四）受理时间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jc w:val="left"/>
        <w:textAlignment w:val="auto"/>
        <w:outlineLvl w:val="9"/>
        <w:rPr>
          <w:rFonts w:ascii="黑体" w:hAnsi="宋体" w:eastAsia="黑体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每年申请、拨付两次，</w:t>
      </w:r>
      <w:r>
        <w:rPr>
          <w:rFonts w:ascii="仿宋_GB2312" w:hAnsi="仿宋" w:eastAsia="仿宋_GB2312" w:cs="仿宋_GB2312"/>
          <w:sz w:val="24"/>
          <w:szCs w:val="24"/>
        </w:rPr>
        <w:t>6</w:t>
      </w:r>
      <w:r>
        <w:rPr>
          <w:rFonts w:hint="eastAsia" w:ascii="仿宋_GB2312" w:hAnsi="仿宋" w:eastAsia="仿宋_GB2312" w:cs="仿宋_GB2312"/>
          <w:sz w:val="24"/>
          <w:szCs w:val="24"/>
        </w:rPr>
        <w:t>月份、</w:t>
      </w:r>
      <w:r>
        <w:rPr>
          <w:rFonts w:ascii="仿宋_GB2312" w:hAnsi="仿宋" w:eastAsia="仿宋_GB2312" w:cs="仿宋_GB2312"/>
          <w:sz w:val="24"/>
          <w:szCs w:val="24"/>
        </w:rPr>
        <w:t>12</w:t>
      </w:r>
      <w:r>
        <w:rPr>
          <w:rFonts w:hint="eastAsia" w:ascii="仿宋_GB2312" w:hAnsi="仿宋" w:eastAsia="仿宋_GB2312" w:cs="仿宋_GB2312"/>
          <w:sz w:val="24"/>
          <w:szCs w:val="24"/>
        </w:rPr>
        <w:t>月份各一次。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（五）受理地点及联系方式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市人力社保局人才开发科，联系电话：</w:t>
      </w:r>
      <w:r>
        <w:rPr>
          <w:rFonts w:ascii="仿宋_GB2312" w:eastAsia="仿宋_GB2312"/>
          <w:sz w:val="24"/>
          <w:szCs w:val="24"/>
        </w:rPr>
        <w:t>87262017;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市人才办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联系电话：</w:t>
      </w:r>
      <w:r>
        <w:rPr>
          <w:rFonts w:ascii="仿宋_GB2312" w:eastAsia="仿宋_GB2312"/>
          <w:sz w:val="24"/>
          <w:szCs w:val="24"/>
        </w:rPr>
        <w:t>87023030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（六）其他事项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ascii="仿宋_GB2312" w:eastAsia="仿宋_GB2312"/>
          <w:sz w:val="24"/>
          <w:szCs w:val="24"/>
        </w:rPr>
        <w:t>1.</w:t>
      </w:r>
      <w:r>
        <w:rPr>
          <w:rFonts w:hint="eastAsia" w:ascii="仿宋_GB2312" w:eastAsia="仿宋_GB2312"/>
          <w:sz w:val="24"/>
          <w:szCs w:val="24"/>
        </w:rPr>
        <w:t>申请房票补贴的人员必须是在我市购买普通商品住房，购买二手房及商住房不享受房票补贴。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夫妻双方同属房票补贴对象购买同一房产的，按一方全额、一方半额的标准实施。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房票补贴兑现后，高层次人才所购买住宅在五年内不准交易。如购房后未满五年转让的将收回房票补贴款。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1680" w:firstLineChars="200"/>
        <w:textAlignment w:val="auto"/>
        <w:outlineLvl w:val="9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同一人才只能享受一次房票补贴奖励政策，不得重复申报。</w:t>
      </w:r>
      <w:r>
        <w:rPr>
          <w:sz w:val="24"/>
          <w:szCs w:val="24"/>
        </w:rPr>
        <w:br w:type="page"/>
      </w:r>
    </w:p>
    <w:p>
      <w:pPr>
        <w:spacing w:line="460" w:lineRule="exact"/>
        <w:rPr>
          <w:rFonts w:ascii="黑体" w:hAnsi="华文中宋" w:eastAsia="黑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16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adjustRightInd w:val="0"/>
        <w:snapToGrid w:val="0"/>
        <w:spacing w:afterLines="50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诸暨市高层次引进人才购房房票补贴申请表</w:t>
      </w:r>
    </w:p>
    <w:tbl>
      <w:tblPr>
        <w:tblStyle w:val="3"/>
        <w:tblpPr w:leftFromText="180" w:rightFromText="180" w:vertAnchor="text" w:horzAnchor="page" w:tblpX="1372" w:tblpY="86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90"/>
        <w:gridCol w:w="748"/>
        <w:gridCol w:w="1865"/>
        <w:gridCol w:w="1"/>
        <w:gridCol w:w="15"/>
        <w:gridCol w:w="360"/>
        <w:gridCol w:w="1186"/>
        <w:gridCol w:w="309"/>
        <w:gridCol w:w="1"/>
        <w:gridCol w:w="22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申请单位</w:t>
            </w:r>
          </w:p>
        </w:tc>
        <w:tc>
          <w:tcPr>
            <w:tcW w:w="766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766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及职务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00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引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进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人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才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信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名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职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称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引进（参保）时间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人才类别</w:t>
            </w:r>
          </w:p>
        </w:tc>
        <w:tc>
          <w:tcPr>
            <w:tcW w:w="766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购房地址</w:t>
            </w:r>
          </w:p>
        </w:tc>
        <w:tc>
          <w:tcPr>
            <w:tcW w:w="2629" w:type="dxa"/>
            <w:gridSpan w:val="4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31680" w:firstLineChars="200"/>
              <w:jc w:val="center"/>
              <w:rPr>
                <w:rFonts w:hint="default" w:ascii="仿宋_GB2312" w:hAnsi="宋体" w:eastAsia="仿宋_GB2312"/>
                <w:w w:val="90"/>
                <w:sz w:val="24"/>
              </w:rPr>
            </w:pPr>
          </w:p>
        </w:tc>
        <w:tc>
          <w:tcPr>
            <w:tcW w:w="1878" w:type="dxa"/>
            <w:gridSpan w:val="5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购房时间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宋体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个人开户银行</w:t>
            </w:r>
          </w:p>
        </w:tc>
        <w:tc>
          <w:tcPr>
            <w:tcW w:w="2629" w:type="dxa"/>
            <w:gridSpan w:val="4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31680" w:firstLineChars="200"/>
              <w:jc w:val="center"/>
              <w:rPr>
                <w:rFonts w:hint="default" w:ascii="仿宋_GB2312" w:hAnsi="宋体" w:eastAsia="仿宋_GB2312"/>
                <w:w w:val="90"/>
                <w:sz w:val="24"/>
              </w:rPr>
            </w:pPr>
          </w:p>
        </w:tc>
        <w:tc>
          <w:tcPr>
            <w:tcW w:w="1878" w:type="dxa"/>
            <w:gridSpan w:val="5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银行账号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宋体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8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申请房票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补贴</w:t>
            </w:r>
            <w:r>
              <w:rPr>
                <w:rFonts w:hint="eastAsia" w:ascii="仿宋_GB2312" w:hAnsi="宋体" w:eastAsia="仿宋_GB2312"/>
                <w:sz w:val="24"/>
              </w:rPr>
              <w:t>金额</w:t>
            </w:r>
          </w:p>
        </w:tc>
        <w:tc>
          <w:tcPr>
            <w:tcW w:w="6916" w:type="dxa"/>
            <w:gridSpan w:val="9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default" w:ascii="宋体"/>
                <w:spacing w:val="-6"/>
                <w:sz w:val="24"/>
              </w:rPr>
              <w:t>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default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default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default" w:ascii="宋体" w:hAnsi="宋体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3579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48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31680" w:rightChars="-25"/>
              <w:rPr>
                <w:rFonts w:hint="default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本单位申报资料真实，如</w:t>
            </w:r>
            <w:r>
              <w:rPr>
                <w:rFonts w:hint="default" w:ascii="仿宋_GB2312" w:eastAsia="仿宋_GB2312"/>
                <w:color w:val="000000"/>
                <w:sz w:val="24"/>
              </w:rPr>
              <w:t xml:space="preserve">   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31680" w:rightChars="-25"/>
              <w:rPr>
                <w:rFonts w:hint="default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有不符愿承担法律责任。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31680" w:rightChars="-25"/>
              <w:rPr>
                <w:rFonts w:hint="default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日（盖章）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所在镇乡（街道）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或主管部门</w:t>
            </w: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3489" w:type="dxa"/>
            <w:gridSpan w:val="4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市人力社保局审核意见</w:t>
            </w:r>
          </w:p>
        </w:tc>
        <w:tc>
          <w:tcPr>
            <w:tcW w:w="3579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宋体"/>
                <w:spacing w:val="-6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市人才办审核意见</w:t>
            </w:r>
          </w:p>
        </w:tc>
        <w:tc>
          <w:tcPr>
            <w:tcW w:w="3489" w:type="dxa"/>
            <w:gridSpan w:val="4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宋体"/>
                <w:spacing w:val="-6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附件16-2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诸暨市高层次引进人才购房房票补贴申请汇总表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申报单位（盖章）：                          联系人：                  联系电话：                         填报时间：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41"/>
        <w:gridCol w:w="1712"/>
        <w:gridCol w:w="1105"/>
        <w:gridCol w:w="1364"/>
        <w:gridCol w:w="1156"/>
        <w:gridCol w:w="1185"/>
        <w:gridCol w:w="1125"/>
        <w:gridCol w:w="1290"/>
        <w:gridCol w:w="197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13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引进时间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（参保为准）</w:t>
            </w:r>
          </w:p>
        </w:tc>
        <w:tc>
          <w:tcPr>
            <w:tcW w:w="1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购房时间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购房合同编号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个人开户行</w:t>
            </w:r>
          </w:p>
        </w:tc>
        <w:tc>
          <w:tcPr>
            <w:tcW w:w="19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4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9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注：此表由单位汇总后盖章上报，并附电子版。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sz w:val="24"/>
          <w:szCs w:val="24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swiss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roman"/>
    <w:pitch w:val="default"/>
    <w:sig w:usb0="00000000" w:usb1="00000000" w:usb2="00000000" w:usb3="00000000" w:csb0="00000093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decorative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modern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moder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decorative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72D1"/>
    <w:rsid w:val="00811B03"/>
    <w:rsid w:val="00F465A1"/>
    <w:rsid w:val="011A015A"/>
    <w:rsid w:val="028E2E65"/>
    <w:rsid w:val="02994853"/>
    <w:rsid w:val="02F64E22"/>
    <w:rsid w:val="076940A1"/>
    <w:rsid w:val="0BD82C2F"/>
    <w:rsid w:val="177C758D"/>
    <w:rsid w:val="18D366FA"/>
    <w:rsid w:val="1A6F12D6"/>
    <w:rsid w:val="1D1373EA"/>
    <w:rsid w:val="1E8A1E9E"/>
    <w:rsid w:val="2322410F"/>
    <w:rsid w:val="235B63A4"/>
    <w:rsid w:val="24796241"/>
    <w:rsid w:val="26A45ECE"/>
    <w:rsid w:val="31A17E62"/>
    <w:rsid w:val="329B55CD"/>
    <w:rsid w:val="34BE32DF"/>
    <w:rsid w:val="365F3F51"/>
    <w:rsid w:val="39CA4047"/>
    <w:rsid w:val="3B64277E"/>
    <w:rsid w:val="3CF457E8"/>
    <w:rsid w:val="3E0C6019"/>
    <w:rsid w:val="3E725142"/>
    <w:rsid w:val="40A97FFD"/>
    <w:rsid w:val="45597B41"/>
    <w:rsid w:val="470D0C6C"/>
    <w:rsid w:val="48962FEF"/>
    <w:rsid w:val="48F40024"/>
    <w:rsid w:val="4D4978BD"/>
    <w:rsid w:val="4DEC5E94"/>
    <w:rsid w:val="51E43A06"/>
    <w:rsid w:val="520F04FA"/>
    <w:rsid w:val="53604F48"/>
    <w:rsid w:val="56F04FFF"/>
    <w:rsid w:val="5E710FF3"/>
    <w:rsid w:val="60EB6CCA"/>
    <w:rsid w:val="647278FE"/>
    <w:rsid w:val="660D1643"/>
    <w:rsid w:val="67893AEF"/>
    <w:rsid w:val="68983EEB"/>
    <w:rsid w:val="7068578B"/>
    <w:rsid w:val="71F737B2"/>
    <w:rsid w:val="72DC3E05"/>
    <w:rsid w:val="7525273D"/>
    <w:rsid w:val="766F696C"/>
    <w:rsid w:val="76706EDC"/>
    <w:rsid w:val="77622C32"/>
    <w:rsid w:val="78FF75C4"/>
    <w:rsid w:val="7B2722B5"/>
    <w:rsid w:val="7E467BEE"/>
    <w:rsid w:val="7F484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2017-03-02T03:58:00Z</cp:lastPrinted>
  <dcterms:modified xsi:type="dcterms:W3CDTF">2017-04-24T09:03:54Z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