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附件1: </w:t>
      </w:r>
    </w:p>
    <w:tbl>
      <w:tblPr>
        <w:tblStyle w:val="2"/>
        <w:tblW w:w="10283" w:type="dxa"/>
        <w:tblInd w:w="-3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31"/>
        <w:gridCol w:w="912"/>
        <w:gridCol w:w="1701"/>
        <w:gridCol w:w="709"/>
        <w:gridCol w:w="1276"/>
        <w:gridCol w:w="1134"/>
        <w:gridCol w:w="1276"/>
        <w:gridCol w:w="42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8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2021年度诸暨市中医医院医共体编外卫生专业技术人员招聘计划表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招聘 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具体招聘单位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诸暨市中医医院医共体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 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诸暨市中医医院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大专及以上，其中2021年度应届毕业生要求具有全日制大专及以上；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1. 2021年度应届毕业生需通过护士执业考试；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2. 历届生需取得有效期注册范围内的护士执业证书；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璜山分院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浬浦分院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东白湖分院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东和分院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诸暨市中医医院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康复治疗  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下属社区服务站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浬浦分院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全科门诊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东白湖分院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岭北分院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诸暨市中医医院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听力与言语康复学专业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听力与言语康复学专业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诸暨市中医医院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东白湖分院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医学检验技术、医学检验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医学检验技术、医学检验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诸暨市中医医院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医学影像学、医学影像技术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医学影像学、医学影像技术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公共卫生科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浬浦分院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岭北分院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中药房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诸暨市中医医院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本科及以上，其中2021年度应届毕业生要求具有全日制本科及以上；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西药房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诸暨市中医医院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西药房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东白湖分院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大专及以上，其中2021年度应届毕业生要求具有全日制大专及以上；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/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/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28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备注：上述招聘岗位报名地点为诸暨市中医医院暨阳院区（暨阳路36号门诊楼一楼，咨询电话：0575-87603010、0575-87011814 ）</w:t>
            </w:r>
          </w:p>
        </w:tc>
      </w:tr>
    </w:tbl>
    <w:p/>
    <w:sectPr>
      <w:pgSz w:w="11906" w:h="16838"/>
      <w:pgMar w:top="533" w:right="1349" w:bottom="59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87675"/>
    <w:rsid w:val="2B7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2021-08-05T02:01:00Z</dcterms:created>
  <dc:creator>何金颖</dc:creator>
  <cp:lastModifiedBy>何金颖</cp:lastModifiedBy>
  <dcterms:modified xsi:type="dcterms:W3CDTF">2021-08-05T02:03:23Z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841824C982044579806BBD27CE155552</vt:lpwstr>
  </property>
</Properties>
</file>