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2022年“金蓝领”校企合作活动参与企业名单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3750"/>
        <w:gridCol w:w="1950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D3C26"/>
    <w:rsid w:val="026D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2022-03-01T07:19:00Z</dcterms:created>
  <dc:creator>藕荷旦旦</dc:creator>
  <cp:lastModifiedBy>藕荷旦旦</cp:lastModifiedBy>
  <dcterms:modified xsi:type="dcterms:W3CDTF">2022-03-01T07:20:18Z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820369454DF4457F8BAC06F68D700937</vt:lpwstr>
  </property>
</Properties>
</file>