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3" w:name="_GoBack"/>
      <w:bookmarkEnd w:id="3"/>
      <w:bookmarkStart w:id="0" w:name="_Toc10342"/>
      <w:bookmarkStart w:id="1" w:name="_Toc13649"/>
      <w:bookmarkStart w:id="2" w:name="_Toc10303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bookmarkEnd w:id="0"/>
      <w:bookmarkEnd w:id="1"/>
      <w:bookmarkEnd w:id="2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/>
        <w:textAlignment w:val="auto"/>
        <w:rPr>
          <w:rFonts w:hint="default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auto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-20"/>
          <w:sz w:val="44"/>
          <w:szCs w:val="44"/>
          <w:lang w:eastAsia="zh-CN"/>
        </w:rPr>
        <w:t>第六届“</w:t>
      </w:r>
      <w:r>
        <w:rPr>
          <w:rFonts w:hint="eastAsia" w:ascii="方正小标宋简体" w:hAnsi="宋体" w:eastAsia="方正小标宋简体" w:cs="宋体"/>
          <w:bCs/>
          <w:color w:val="auto"/>
          <w:spacing w:val="-20"/>
          <w:sz w:val="44"/>
          <w:szCs w:val="44"/>
        </w:rPr>
        <w:t>中国创翼</w:t>
      </w:r>
      <w:r>
        <w:rPr>
          <w:rFonts w:hint="eastAsia" w:ascii="方正小标宋简体" w:hAnsi="宋体" w:eastAsia="方正小标宋简体" w:cs="宋体"/>
          <w:bCs/>
          <w:color w:val="auto"/>
          <w:spacing w:val="-20"/>
          <w:sz w:val="44"/>
          <w:szCs w:val="44"/>
          <w:lang w:eastAsia="zh-CN"/>
        </w:rPr>
        <w:t>”</w:t>
      </w:r>
      <w:r>
        <w:rPr>
          <w:rFonts w:hint="eastAsia" w:ascii="方正小标宋简体" w:hAnsi="宋体" w:eastAsia="方正小标宋简体" w:cs="宋体"/>
          <w:bCs/>
          <w:color w:val="auto"/>
          <w:spacing w:val="-20"/>
          <w:sz w:val="44"/>
          <w:szCs w:val="44"/>
        </w:rPr>
        <w:t>创业创新大赛绍兴市选拔赛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auto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-20"/>
          <w:sz w:val="44"/>
          <w:szCs w:val="44"/>
        </w:rPr>
        <w:t>暨</w:t>
      </w:r>
      <w:r>
        <w:rPr>
          <w:rFonts w:hint="eastAsia" w:ascii="方正小标宋简体" w:hAnsi="宋体" w:eastAsia="方正小标宋简体" w:cs="宋体"/>
          <w:bCs/>
          <w:color w:val="auto"/>
          <w:spacing w:val="-20"/>
          <w:sz w:val="44"/>
          <w:szCs w:val="44"/>
          <w:lang w:eastAsia="zh-CN"/>
        </w:rPr>
        <w:t>第十五届绍兴</w:t>
      </w:r>
      <w:r>
        <w:rPr>
          <w:rFonts w:hint="eastAsia" w:ascii="方正小标宋简体" w:hAnsi="宋体" w:eastAsia="方正小标宋简体" w:cs="宋体"/>
          <w:bCs/>
          <w:color w:val="auto"/>
          <w:spacing w:val="-20"/>
          <w:sz w:val="44"/>
          <w:szCs w:val="44"/>
        </w:rPr>
        <w:t>市大学生创业创新大赛评审标准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/>
        <w:textAlignment w:val="auto"/>
        <w:rPr>
          <w:rFonts w:hint="eastAsia"/>
          <w:color w:val="auto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</w:rPr>
        <w:t>主体赛创新组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创新引领性（30分）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技术或产品具有原创性、创新性、引领性、先进性（10分）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技术或产品具有行业领先性或取得了专利等知识产权成果，能填补国内外空白，项目在某个行业或领域具有示范性和引领性（10分）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项目商业模式具有可行性、创新性，项目管理和服务方式具有创新性（10分）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社会价值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项目直接带动就业数量，间接带动就业数量，预计未来3年将创造就业岗位的数量规模（10分）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项目的社会贡献（当前或预期），带动当地产业发展、资源利用、民族文化传承，带动特殊群体或困难群体就业创业，促进建档立卡困难家庭和群众增收等（10分）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促进节能减排、环境保护、推动绿色发展等（5分）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项目团队（20分）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项目第一创始人的素质、能力、背景和经历（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团队成员构成的科学性、完整性、互补性和稳定性（5分）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团队的整体运营能力和执行力（5分）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发展现状和前景（2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分）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项目具有广阔的市场前景，具备大范围推广的可行性和条件（10分）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项目具有可持续发展的能力及良好的经济价值（10分）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both"/>
        <w:textAlignment w:val="auto"/>
        <w:rPr>
          <w:rFonts w:hint="eastAsia" w:ascii="方正小标宋简体" w:hAnsi="宋体" w:eastAsia="方正小标宋简体" w:cs="宋体"/>
          <w:bCs/>
          <w:color w:val="auto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项目运营现状和财务状况，取得的进展和成绩（5分）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主体赛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创业组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创新引领性（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技术、服务或产品具有原创性、创新性、引领性、先进性（10分）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技术、服务或产品具有行业领先性或取得了专利等知识产权成果，对推动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标准化、数字化、品牌化具有示范性和引领性（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管理、经营和服务模式具有独特性、运营可持续性和竞争优势（10分）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带动就业（3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直接带动就业岗位的数量，间接带动创业就业的数量（15分）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预计未来3年将创造就业岗位的数量规模（5分）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带动高校毕业生、退役军人、残疾人等重点群体就业情况（5分）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促进员工高质量稳定就业，在规范用工、提供发展平台、改善工作环境、引领生活方式转变等方面的举措和效果（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项目团队（20分）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项目第一创始人的素质、能力、背景和经历（5分）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团队成员构成的科学性、完整性、互补性和稳定性（5分）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团队的整体运营能力和执行力（5分）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团队股权结构和员工激励机制合理性（5分）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发展现状和前景（20分）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项目运营现状，已取得的经营业绩（5分）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项目财务状况，融资状况（5分）</w:t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pacing w:after="0"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项目具有广阔的市场前景，具备开拓市场的可行性和条件（5分）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eastAsia" w:ascii="方正小标宋简体" w:hAnsi="宋体" w:eastAsia="方正小标宋简体" w:cs="宋体"/>
          <w:bCs/>
          <w:color w:val="auto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项目具有可持续发展的能力及良好的经济、社会价值（5分）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专项赛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组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创新引领性（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服务、技术或产品具有原创性、创新性、先进性（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技术或产品具有行业领先性或取得了专利等知识产权成果，项目在某个行业或领域具有示范性和引领性（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商业模式、管理模式和服务模式具有创新性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和可持续性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促进区域经济发展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银发经济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绿色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经济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等方面有积极促进作用（10分）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带动就业（3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直接带动就业岗位的数量，间接带动创业就业的数量（1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预计未来3年将创造就业岗位的数量规模（5分）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带动高校毕业生、农村劳动力、退役军人、残疾人等重点群体及女性等特殊群体就近就地就业情况（10分）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对促进员工高质量稳定就业，在规范用工、提供发展平台、提高收入水平、提升员工能力、改善工作环境等方面的举措和效果（5分）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项目团队（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分）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项目第一创始人的素质、能力、背景和经历(5分)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团队成员构成的科学性、完整性、互补性和稳定性（5分）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团队整体的运营能力和执行能力（5分）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团队股权结构和员工激励机制合理性（5分）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发展现状和前景（2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分）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项目运营现状，已取得的经营业绩（5分）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项目财务状况，融资状况（5分）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项目具有广阔的市场前景，具备开拓市场的可行性和条件（5分）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项目具有可持续发展的能力及良好的经济、社会价值（5分）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firstLine="0" w:firstLineChars="0"/>
        <w:rPr>
          <w:rFonts w:hint="eastAsia"/>
          <w:color w:val="auto"/>
          <w:lang w:eastAsia="zh-CN"/>
        </w:rPr>
      </w:pPr>
    </w:p>
    <w:p>
      <w:pPr>
        <w:rPr>
          <w:color w:val="auto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531" w:bottom="1701" w:left="1531" w:header="851" w:footer="1247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仿宋_GB2312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66E6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153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157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157"/>
    <w:pPr>
      <w:spacing w:before="50"/>
      <w:ind w:firstLine="200"/>
    </w:pPr>
    <w:rPr>
      <w:rFonts w:ascii="Calibri"/>
    </w:rPr>
  </w:style>
  <w:style w:type="paragraph" w:styleId="3">
    <w:name w:val="Body Text Indent"/>
    <w:basedOn w:val="1"/>
    <w:qFormat/>
    <w:uiPriority w:val="153"/>
    <w:pPr>
      <w:spacing w:after="120"/>
      <w:ind w:left="420" w:firstLine="0"/>
    </w:pPr>
    <w:rPr>
      <w:rFonts w:ascii="宋体" w:hAnsi="Calibri" w:eastAsia="宋体" w:cs="Times New Roman"/>
      <w:u w:val="single"/>
    </w:rPr>
  </w:style>
  <w:style w:type="paragraph" w:styleId="4">
    <w:name w:val="Body Text"/>
    <w:basedOn w:val="1"/>
    <w:qFormat/>
    <w:uiPriority w:val="0"/>
    <w:pPr>
      <w:widowControl w:val="0"/>
      <w:spacing w:after="120" w:afterLines="0" w:afterAutospacing="0"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列出段落21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2024-05-06T07:06:30Z</dcterms:created>
  <dc:creator>86186</dc:creator>
  <cp:lastModifiedBy>星期。</cp:lastModifiedBy>
  <dcterms:modified xsi:type="dcterms:W3CDTF">2024-05-06T07:06:40Z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C9CC3AF7E7014E3F81F0A606012FDCAA_12</vt:lpwstr>
  </property>
</Properties>
</file>