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F28D4">
      <w:pPr>
        <w:spacing w:line="5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附件8</w:t>
      </w:r>
    </w:p>
    <w:p w14:paraId="58F5DD4D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pacing w:val="0"/>
          <w:kern w:val="2"/>
          <w:sz w:val="36"/>
          <w:szCs w:val="36"/>
          <w:lang w:val="en-US" w:eastAsia="zh-CN" w:bidi="ar-SA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高校大学生来诸暨教育实践（见习实习）补贴</w:t>
      </w:r>
    </w:p>
    <w:tbl>
      <w:tblPr>
        <w:tblStyle w:val="5"/>
        <w:tblpPr w:leftFromText="180" w:rightFromText="180" w:vertAnchor="text" w:horzAnchor="page" w:tblpX="945" w:tblpY="225"/>
        <w:tblOverlap w:val="never"/>
        <w:tblW w:w="103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53"/>
        <w:gridCol w:w="1593"/>
        <w:gridCol w:w="2596"/>
        <w:gridCol w:w="761"/>
        <w:gridCol w:w="1443"/>
        <w:gridCol w:w="750"/>
      </w:tblGrid>
      <w:tr w14:paraId="62D87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4" w:type="dxa"/>
            <w:tcBorders>
              <w:tl2br w:val="nil"/>
              <w:tr2bl w:val="nil"/>
            </w:tcBorders>
            <w:noWrap/>
            <w:vAlign w:val="center"/>
          </w:tcPr>
          <w:p w14:paraId="4118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高校类别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/>
            <w:vAlign w:val="center"/>
          </w:tcPr>
          <w:p w14:paraId="5A33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见习实习类别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 w14:paraId="7A0A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19D6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2239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18ED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  <w:t>见习实习补贴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2494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5D6880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53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清华大学、北京大学、其他C9联盟高校、中国人民大学、中国科学院大学、北京师范大学、华东师范大学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7186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2E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1.按每人每天不超过150元标准安排食宿；</w:t>
            </w:r>
          </w:p>
          <w:p w14:paraId="0413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2.可优先选择入住市“青春公寓”（先到先得，住满为止）。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26D8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B1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缴纳工伤保险或人身意外保险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2A1F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4CD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安排市内名优教师帮带</w:t>
            </w:r>
          </w:p>
        </w:tc>
      </w:tr>
      <w:tr w14:paraId="16409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E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2A79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5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13F0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1.同一学校3人及以上组团来诸暨教育实践（见习实习）可发放交通补贴（省内300元/人.年；华东地区（除浙江省）800元/人.年；其他地区（除华东地区）1500元/人.年）；</w:t>
            </w:r>
          </w:p>
          <w:p w14:paraId="23E6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2.发放市内交通卡（每人每年度享受一次）。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80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2BA9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D5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ABF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AF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6所部属师范大学（除北京师范大学、华东师范大学）及南京师范大学、华南师范大学、湖南师范大学、首都师范大学的师范类；浙江师范大学初阳学院、杭州师范大学经亨颐实验班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27E8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A9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按每人每天不超过120元标准安排食宿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739A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6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64DE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B31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21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71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59DD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57D7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1.同一学校3人及以上组团来诸暨教育实践（见习实习）可发放交通补贴（省内300元/人.年；华东地区（除浙江省）800元/人.年；其他地区（除华东地区）1500元/人.年）；</w:t>
            </w:r>
          </w:p>
          <w:p w14:paraId="7981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2.发放市内交通卡（每人每年度享受一次）。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C1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0B2D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按照本市最低工资标准的80%发放补贴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6E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0B82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04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其他国内部分高校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037F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1B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免费安排食宿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111A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C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34AE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CE5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安排校内骨干教师帮带</w:t>
            </w:r>
          </w:p>
        </w:tc>
      </w:tr>
      <w:tr w14:paraId="74C28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5A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2C70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38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7E79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发放市内交通卡（每人每年度享受一次）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2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48CD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按照本市最低工资标准的60%发放补贴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EF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727F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 w14:paraId="6F08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 w14:paraId="1AD3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备注：</w:t>
      </w:r>
    </w:p>
    <w:p w14:paraId="0C5E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1.教育实践（见习实习）是指在教体系统学校教学一线开展教学实践活动；</w:t>
      </w:r>
    </w:p>
    <w:p w14:paraId="07B0299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2.其他国内部分高校为第二轮“双一流”建设高校和上海师范大学、福建师范大学、江苏师范大学、浙江师范大学、杭州师范大学、山东师范大学、天津师范大学、重庆师范大学、河北师范大学的师范类；</w:t>
      </w:r>
    </w:p>
    <w:p w14:paraId="657893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3.预约报名：关注“诸暨市人才发展集团有限公司”公众号预约报名或拨打咨询热线4009889898，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每年根据教育实际情况分学期提供见习实习岗位（不少于100个），本学期集中预约时间为9月25日至10月25日；</w:t>
      </w:r>
    </w:p>
    <w:p w14:paraId="79A1FE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4.来诸第一站：诸暨市人力资源服务产业园（诸暨市艮塔西路132号）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；</w:t>
      </w:r>
    </w:p>
    <w:p w14:paraId="3243773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5.若符合多种人才类别的，按照就高不重复原则享受政策；如遇诸暨市相关政策调整，按最新政策执行。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644" w:bottom="1134" w:left="192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53BD7"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- 17 -</w:t>
    </w:r>
    <w:r>
      <w:rPr>
        <w:sz w:val="28"/>
        <w:szCs w:val="28"/>
      </w:rPr>
      <w:fldChar w:fldCharType="end"/>
    </w:r>
  </w:p>
  <w:p w14:paraId="2182EA8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00D1D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460DF5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E5E8F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